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361D1" w14:textId="25789B34" w:rsidR="005B5386" w:rsidRPr="009D4138" w:rsidRDefault="005B5386" w:rsidP="005B5386">
      <w:pPr>
        <w:jc w:val="both"/>
        <w:rPr>
          <w:rFonts w:ascii="Arial" w:hAnsi="Arial" w:cs="Arial"/>
          <w:b/>
        </w:rPr>
      </w:pPr>
      <w:bookmarkStart w:id="0" w:name="Title"/>
      <w:bookmarkStart w:id="1" w:name="DocumentFor"/>
      <w:bookmarkStart w:id="2" w:name="OLE_LINK144"/>
      <w:bookmarkStart w:id="3" w:name="OLE_LINK145"/>
      <w:bookmarkEnd w:id="0"/>
      <w:bookmarkEnd w:id="1"/>
      <w:r w:rsidRPr="009D4138">
        <w:rPr>
          <w:rFonts w:ascii="Arial" w:hAnsi="Arial" w:cs="Arial"/>
          <w:b/>
        </w:rPr>
        <w:t>3GPP TSG-RAN WG4 Meeting #114bis</w:t>
      </w:r>
      <w:r w:rsidRPr="009D4138">
        <w:rPr>
          <w:rFonts w:ascii="Arial" w:hAnsi="Arial" w:cs="Arial"/>
          <w:b/>
        </w:rPr>
        <w:tab/>
      </w:r>
      <w:r w:rsidRPr="009D4138">
        <w:rPr>
          <w:rFonts w:ascii="Arial" w:hAnsi="Arial" w:cs="Arial"/>
          <w:b/>
        </w:rPr>
        <w:tab/>
      </w:r>
      <w:r w:rsidRPr="009D4138">
        <w:rPr>
          <w:rFonts w:ascii="Arial" w:hAnsi="Arial" w:cs="Arial"/>
          <w:b/>
        </w:rPr>
        <w:tab/>
      </w:r>
      <w:r w:rsidRPr="009D4138">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026D6C">
        <w:rPr>
          <w:rFonts w:ascii="Arial" w:hAnsi="Arial" w:cs="Arial"/>
          <w:b/>
        </w:rPr>
        <w:t>R4-250331</w:t>
      </w:r>
      <w:r>
        <w:rPr>
          <w:rFonts w:ascii="Arial" w:hAnsi="Arial" w:cs="Arial"/>
          <w:b/>
        </w:rPr>
        <w:t>5</w:t>
      </w:r>
    </w:p>
    <w:p w14:paraId="65BC8DC7" w14:textId="77777777" w:rsidR="005B5386" w:rsidRPr="009D4138" w:rsidRDefault="005B5386" w:rsidP="005B5386">
      <w:pPr>
        <w:jc w:val="both"/>
        <w:rPr>
          <w:rFonts w:ascii="Arial" w:hAnsi="Arial" w:cs="Arial"/>
          <w:b/>
        </w:rPr>
      </w:pPr>
      <w:r w:rsidRPr="009D4138">
        <w:rPr>
          <w:rFonts w:ascii="Arial" w:hAnsi="Arial" w:cs="Arial"/>
          <w:b/>
        </w:rPr>
        <w:t>Wuhan, Hubei, China, 07th – 11th April, 2025</w:t>
      </w:r>
    </w:p>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5C9DCB2E"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0B7251" w:rsidRPr="000B7251">
        <w:rPr>
          <w:rFonts w:ascii="Arial" w:hAnsi="Arial" w:cs="Arial"/>
          <w:lang w:eastAsia="zh-CN"/>
        </w:rPr>
        <w:t>Initial D2R SNR simulation results</w:t>
      </w:r>
    </w:p>
    <w:p w14:paraId="3752E255" w14:textId="189D9299" w:rsidR="00076DAD" w:rsidRPr="005B5386" w:rsidRDefault="00076DAD" w:rsidP="00C31073">
      <w:pPr>
        <w:tabs>
          <w:tab w:val="left" w:pos="1980"/>
        </w:tabs>
        <w:ind w:left="1980" w:hanging="1980"/>
        <w:jc w:val="both"/>
        <w:rPr>
          <w:rFonts w:ascii="Arial" w:eastAsiaTheme="minorEastAsia"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5B5386">
        <w:rPr>
          <w:rFonts w:ascii="Arial" w:eastAsiaTheme="minorEastAsia" w:hAnsi="Arial" w:cs="Arial"/>
          <w:lang w:eastAsia="zh-CN"/>
        </w:rPr>
        <w:t>7</w:t>
      </w:r>
      <w:r w:rsidR="00A1330D" w:rsidRPr="005B5386">
        <w:rPr>
          <w:rFonts w:ascii="Arial" w:eastAsiaTheme="minorEastAsia" w:hAnsi="Arial" w:cs="Arial"/>
          <w:lang w:eastAsia="zh-CN"/>
        </w:rPr>
        <w:t>.2</w:t>
      </w:r>
      <w:r w:rsidR="00306605" w:rsidRPr="005B5386">
        <w:rPr>
          <w:rFonts w:ascii="Arial" w:eastAsiaTheme="minorEastAsia" w:hAnsi="Arial" w:cs="Arial"/>
          <w:lang w:eastAsia="zh-CN"/>
        </w:rPr>
        <w:t>4</w:t>
      </w:r>
      <w:r w:rsidR="00A1330D" w:rsidRPr="005B5386">
        <w:rPr>
          <w:rFonts w:ascii="Arial" w:eastAsiaTheme="minorEastAsia" w:hAnsi="Arial" w:cs="Arial"/>
          <w:lang w:eastAsia="zh-CN"/>
        </w:rPr>
        <w:t>.</w:t>
      </w:r>
      <w:r w:rsidR="00306605" w:rsidRPr="005B5386">
        <w:rPr>
          <w:rFonts w:ascii="Arial" w:eastAsiaTheme="minorEastAsia" w:hAnsi="Arial" w:cs="Arial"/>
          <w:lang w:eastAsia="zh-CN"/>
        </w:rPr>
        <w:t>2</w:t>
      </w:r>
      <w:r w:rsidR="00A1330D" w:rsidRPr="005B5386">
        <w:rPr>
          <w:rFonts w:ascii="Arial" w:eastAsiaTheme="minorEastAsia" w:hAnsi="Arial" w:cs="Arial"/>
          <w:lang w:eastAsia="zh-CN"/>
        </w:rPr>
        <w:t>.</w:t>
      </w:r>
      <w:r w:rsidR="005B5386" w:rsidRPr="005B5386">
        <w:rPr>
          <w:rFonts w:ascii="Arial" w:eastAsiaTheme="minorEastAsia" w:hAnsi="Arial" w:cs="Arial"/>
          <w:lang w:eastAsia="zh-CN"/>
        </w:rPr>
        <w:t>1</w:t>
      </w:r>
    </w:p>
    <w:p w14:paraId="01C19E97" w14:textId="7EAC5385" w:rsidR="00076DAD" w:rsidRPr="005B5386" w:rsidRDefault="00076DAD" w:rsidP="00C31073">
      <w:pPr>
        <w:tabs>
          <w:tab w:val="left" w:pos="1980"/>
        </w:tabs>
        <w:ind w:left="1980" w:hanging="1980"/>
        <w:jc w:val="both"/>
        <w:rPr>
          <w:rFonts w:ascii="Arial" w:eastAsiaTheme="minorEastAsia" w:hAnsi="Arial" w:cs="Arial"/>
          <w:b/>
          <w:lang w:eastAsia="zh-CN"/>
        </w:rPr>
      </w:pPr>
      <w:r w:rsidRPr="005B5386">
        <w:rPr>
          <w:rFonts w:ascii="Arial" w:eastAsia="MS Mincho" w:hAnsi="Arial" w:cs="Arial"/>
          <w:b/>
        </w:rPr>
        <w:t>Document for:</w:t>
      </w:r>
      <w:r w:rsidRPr="005B5386">
        <w:rPr>
          <w:rFonts w:ascii="Arial" w:eastAsia="MS Mincho" w:hAnsi="Arial" w:cs="Arial"/>
          <w:b/>
        </w:rPr>
        <w:tab/>
      </w:r>
      <w:r w:rsidR="00A95B0C" w:rsidRPr="005B5386">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6B1A46A9" w:rsidR="00526E6F" w:rsidRPr="0041529D" w:rsidRDefault="007372F9" w:rsidP="0041529D">
      <w:pPr>
        <w:rPr>
          <w:lang w:val="en-US" w:eastAsia="zh-CN"/>
        </w:rPr>
      </w:pPr>
      <w:r>
        <w:rPr>
          <w:rFonts w:hint="eastAsia"/>
          <w:lang w:val="en-US" w:eastAsia="zh-CN"/>
        </w:rPr>
        <w:t>I</w:t>
      </w:r>
      <w:r>
        <w:rPr>
          <w:lang w:val="en-US" w:eastAsia="zh-CN"/>
        </w:rPr>
        <w:t xml:space="preserve">t is decided that D2R SNR simulation is needed. Preliminary simulation assumptions </w:t>
      </w:r>
      <w:proofErr w:type="gramStart"/>
      <w:r>
        <w:rPr>
          <w:lang w:val="en-US" w:eastAsia="zh-CN"/>
        </w:rPr>
        <w:t>was</w:t>
      </w:r>
      <w:proofErr w:type="gramEnd"/>
      <w:r>
        <w:rPr>
          <w:lang w:val="en-US" w:eastAsia="zh-CN"/>
        </w:rPr>
        <w:t xml:space="preserve"> agreed in last RAN4 meeting [1]. This contribution provides initial D2R SNR simulation results based on certain assumptions. We also discussed some missing simulation assumptions.</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1A2A8C3E" w14:textId="4B9337DA" w:rsidR="005B7183" w:rsidRPr="007372F9" w:rsidRDefault="007372F9" w:rsidP="00B80A22">
      <w:pPr>
        <w:tabs>
          <w:tab w:val="left" w:pos="-420"/>
        </w:tabs>
        <w:spacing w:afterLines="50" w:after="120"/>
        <w:rPr>
          <w:bCs/>
          <w:lang w:val="en-US" w:eastAsia="zh-CN"/>
        </w:rPr>
      </w:pPr>
      <w:r w:rsidRPr="007372F9">
        <w:rPr>
          <w:rFonts w:hint="eastAsia"/>
          <w:bCs/>
          <w:lang w:val="en-US" w:eastAsia="zh-CN"/>
        </w:rPr>
        <w:t>I</w:t>
      </w:r>
      <w:r w:rsidRPr="007372F9">
        <w:rPr>
          <w:bCs/>
          <w:lang w:val="en-US" w:eastAsia="zh-CN"/>
        </w:rPr>
        <w:t>n our simulation, the following assumptions are used. The highlighted parameters are the options we chose from the WF</w:t>
      </w:r>
      <w:r>
        <w:rPr>
          <w:bCs/>
          <w:lang w:val="en-US" w:eastAsia="zh-CN"/>
        </w:rPr>
        <w:t xml:space="preserve"> [1]</w:t>
      </w:r>
      <w:r w:rsidRPr="007372F9">
        <w:rPr>
          <w:bCs/>
          <w:lang w:val="en-US" w:eastAsia="zh-CN"/>
        </w:rPr>
        <w:t>.</w:t>
      </w:r>
    </w:p>
    <w:tbl>
      <w:tblPr>
        <w:tblW w:w="3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78"/>
        <w:gridCol w:w="4948"/>
      </w:tblGrid>
      <w:tr w:rsidR="00927FD5" w:rsidRPr="00CF683E" w14:paraId="027F14F3" w14:textId="77777777" w:rsidTr="000D6F8A">
        <w:trPr>
          <w:trHeight w:val="20"/>
          <w:jc w:val="center"/>
        </w:trPr>
        <w:tc>
          <w:tcPr>
            <w:tcW w:w="1756" w:type="pct"/>
            <w:shd w:val="clear" w:color="auto" w:fill="D0CECE"/>
            <w:tcMar>
              <w:top w:w="0" w:type="dxa"/>
              <w:left w:w="108" w:type="dxa"/>
              <w:bottom w:w="0" w:type="dxa"/>
              <w:right w:w="108" w:type="dxa"/>
            </w:tcMar>
            <w:hideMark/>
          </w:tcPr>
          <w:p w14:paraId="71C23860" w14:textId="77777777" w:rsidR="00927FD5" w:rsidRPr="002264B1" w:rsidRDefault="00927FD5" w:rsidP="000D6F8A">
            <w:pPr>
              <w:spacing w:after="0"/>
              <w:jc w:val="center"/>
              <w:rPr>
                <w:rFonts w:eastAsia="等线"/>
                <w:b/>
                <w:color w:val="000000"/>
                <w:sz w:val="22"/>
                <w:szCs w:val="22"/>
                <w:lang w:val="en-US"/>
              </w:rPr>
            </w:pPr>
            <w:r w:rsidRPr="002264B1">
              <w:rPr>
                <w:rFonts w:eastAsia="等线"/>
                <w:b/>
                <w:color w:val="000000"/>
                <w:sz w:val="22"/>
                <w:szCs w:val="22"/>
                <w:lang w:val="en-US"/>
              </w:rPr>
              <w:t>Parameters</w:t>
            </w:r>
          </w:p>
        </w:tc>
        <w:tc>
          <w:tcPr>
            <w:tcW w:w="3244" w:type="pct"/>
            <w:shd w:val="clear" w:color="auto" w:fill="D0CECE"/>
            <w:tcMar>
              <w:top w:w="0" w:type="dxa"/>
              <w:left w:w="108" w:type="dxa"/>
              <w:bottom w:w="0" w:type="dxa"/>
              <w:right w:w="108" w:type="dxa"/>
            </w:tcMar>
            <w:hideMark/>
          </w:tcPr>
          <w:p w14:paraId="42F9C172" w14:textId="77777777" w:rsidR="00927FD5" w:rsidRPr="002264B1" w:rsidRDefault="00927FD5" w:rsidP="000D6F8A">
            <w:pPr>
              <w:spacing w:after="0"/>
              <w:jc w:val="center"/>
              <w:rPr>
                <w:rFonts w:eastAsia="等线"/>
                <w:b/>
                <w:color w:val="000000"/>
                <w:sz w:val="22"/>
                <w:szCs w:val="22"/>
                <w:lang w:val="en-US"/>
              </w:rPr>
            </w:pPr>
            <w:r w:rsidRPr="002264B1">
              <w:rPr>
                <w:rFonts w:eastAsia="等线"/>
                <w:b/>
                <w:color w:val="000000"/>
                <w:sz w:val="22"/>
                <w:szCs w:val="22"/>
                <w:lang w:val="en-US"/>
              </w:rPr>
              <w:t>Assumptions</w:t>
            </w:r>
          </w:p>
        </w:tc>
      </w:tr>
      <w:tr w:rsidR="00927FD5" w:rsidRPr="00CF683E" w14:paraId="4862AF65" w14:textId="77777777" w:rsidTr="000D6F8A">
        <w:trPr>
          <w:trHeight w:val="20"/>
          <w:jc w:val="center"/>
        </w:trPr>
        <w:tc>
          <w:tcPr>
            <w:tcW w:w="1756" w:type="pct"/>
            <w:tcMar>
              <w:top w:w="0" w:type="dxa"/>
              <w:left w:w="108" w:type="dxa"/>
              <w:bottom w:w="0" w:type="dxa"/>
              <w:right w:w="108" w:type="dxa"/>
            </w:tcMar>
            <w:hideMark/>
          </w:tcPr>
          <w:p w14:paraId="60535C48" w14:textId="77777777" w:rsidR="00927FD5" w:rsidRPr="00CF683E" w:rsidRDefault="00927FD5" w:rsidP="000D6F8A">
            <w:pPr>
              <w:rPr>
                <w:rFonts w:eastAsia="等线" w:cs="Arial"/>
                <w:sz w:val="18"/>
                <w:szCs w:val="18"/>
              </w:rPr>
            </w:pPr>
            <w:r w:rsidRPr="00CF683E">
              <w:rPr>
                <w:rFonts w:eastAsia="等线" w:cs="Arial"/>
                <w:sz w:val="18"/>
                <w:szCs w:val="18"/>
              </w:rPr>
              <w:t>Carrier frequency</w:t>
            </w:r>
          </w:p>
        </w:tc>
        <w:tc>
          <w:tcPr>
            <w:tcW w:w="3244" w:type="pct"/>
            <w:tcMar>
              <w:top w:w="0" w:type="dxa"/>
              <w:left w:w="108" w:type="dxa"/>
              <w:bottom w:w="0" w:type="dxa"/>
              <w:right w:w="108" w:type="dxa"/>
            </w:tcMar>
            <w:hideMark/>
          </w:tcPr>
          <w:p w14:paraId="7908243A" w14:textId="77777777" w:rsidR="00927FD5" w:rsidRPr="00CF683E" w:rsidRDefault="00927FD5" w:rsidP="000D6F8A">
            <w:pPr>
              <w:rPr>
                <w:rFonts w:eastAsia="等线" w:cs="Arial"/>
                <w:sz w:val="18"/>
                <w:szCs w:val="18"/>
              </w:rPr>
            </w:pPr>
            <w:r>
              <w:rPr>
                <w:rFonts w:eastAsia="等线" w:cs="Arial" w:hint="eastAsia"/>
                <w:sz w:val="18"/>
                <w:szCs w:val="18"/>
              </w:rPr>
              <w:t>900 MHz</w:t>
            </w:r>
          </w:p>
        </w:tc>
      </w:tr>
      <w:tr w:rsidR="00927FD5" w:rsidRPr="00CF683E" w14:paraId="7626B4A6" w14:textId="77777777" w:rsidTr="000D6F8A">
        <w:trPr>
          <w:trHeight w:val="20"/>
          <w:jc w:val="center"/>
        </w:trPr>
        <w:tc>
          <w:tcPr>
            <w:tcW w:w="1756" w:type="pct"/>
            <w:tcMar>
              <w:top w:w="0" w:type="dxa"/>
              <w:left w:w="108" w:type="dxa"/>
              <w:bottom w:w="0" w:type="dxa"/>
              <w:right w:w="108" w:type="dxa"/>
            </w:tcMar>
            <w:hideMark/>
          </w:tcPr>
          <w:p w14:paraId="0CEF85F1" w14:textId="77777777" w:rsidR="00927FD5" w:rsidRPr="00CF683E" w:rsidRDefault="00927FD5" w:rsidP="000D6F8A">
            <w:pPr>
              <w:rPr>
                <w:rFonts w:eastAsia="等线" w:cs="Arial"/>
                <w:sz w:val="18"/>
                <w:szCs w:val="18"/>
              </w:rPr>
            </w:pPr>
            <w:r w:rsidRPr="00CF683E">
              <w:rPr>
                <w:rFonts w:eastAsia="等线" w:cs="Arial"/>
                <w:sz w:val="18"/>
                <w:szCs w:val="18"/>
              </w:rPr>
              <w:t>SCS</w:t>
            </w:r>
          </w:p>
        </w:tc>
        <w:tc>
          <w:tcPr>
            <w:tcW w:w="3244" w:type="pct"/>
            <w:tcMar>
              <w:top w:w="0" w:type="dxa"/>
              <w:left w:w="108" w:type="dxa"/>
              <w:bottom w:w="0" w:type="dxa"/>
              <w:right w:w="108" w:type="dxa"/>
            </w:tcMar>
            <w:hideMark/>
          </w:tcPr>
          <w:p w14:paraId="5BF236A1" w14:textId="77777777" w:rsidR="00927FD5" w:rsidRPr="00CF683E" w:rsidRDefault="00927FD5" w:rsidP="000D6F8A">
            <w:pPr>
              <w:rPr>
                <w:rFonts w:eastAsia="等线" w:cs="Arial"/>
                <w:sz w:val="18"/>
                <w:szCs w:val="18"/>
              </w:rPr>
            </w:pPr>
            <w:r w:rsidRPr="00CF683E">
              <w:rPr>
                <w:rFonts w:eastAsia="等线" w:cs="Arial"/>
                <w:sz w:val="18"/>
                <w:szCs w:val="18"/>
              </w:rPr>
              <w:t>15 kHz as baseline</w:t>
            </w:r>
          </w:p>
        </w:tc>
      </w:tr>
      <w:tr w:rsidR="00927FD5" w:rsidRPr="00CF683E" w14:paraId="27DA41E3" w14:textId="77777777" w:rsidTr="000D6F8A">
        <w:trPr>
          <w:trHeight w:val="20"/>
          <w:jc w:val="center"/>
        </w:trPr>
        <w:tc>
          <w:tcPr>
            <w:tcW w:w="1756" w:type="pct"/>
            <w:tcMar>
              <w:top w:w="0" w:type="dxa"/>
              <w:left w:w="108" w:type="dxa"/>
              <w:bottom w:w="0" w:type="dxa"/>
              <w:right w:w="108" w:type="dxa"/>
            </w:tcMar>
            <w:hideMark/>
          </w:tcPr>
          <w:p w14:paraId="45ED2F4D" w14:textId="77777777" w:rsidR="00927FD5" w:rsidRPr="00CF683E" w:rsidRDefault="00927FD5" w:rsidP="000D6F8A">
            <w:pPr>
              <w:rPr>
                <w:rFonts w:eastAsia="等线" w:cs="Arial"/>
                <w:sz w:val="18"/>
                <w:szCs w:val="18"/>
              </w:rPr>
            </w:pPr>
            <w:r w:rsidRPr="00CF683E">
              <w:rPr>
                <w:rFonts w:eastAsia="等线" w:cs="Arial"/>
                <w:sz w:val="18"/>
                <w:szCs w:val="18"/>
              </w:rPr>
              <w:t>Block structure</w:t>
            </w:r>
          </w:p>
        </w:tc>
        <w:tc>
          <w:tcPr>
            <w:tcW w:w="3244" w:type="pct"/>
            <w:tcMar>
              <w:top w:w="0" w:type="dxa"/>
              <w:left w:w="108" w:type="dxa"/>
              <w:bottom w:w="0" w:type="dxa"/>
              <w:right w:w="108" w:type="dxa"/>
            </w:tcMar>
            <w:hideMark/>
          </w:tcPr>
          <w:p w14:paraId="373C8580" w14:textId="77777777" w:rsidR="00927FD5" w:rsidRPr="00CF683E" w:rsidRDefault="00927FD5" w:rsidP="000D6F8A">
            <w:pPr>
              <w:rPr>
                <w:rFonts w:eastAsia="等线" w:cs="Arial"/>
                <w:sz w:val="18"/>
                <w:szCs w:val="18"/>
              </w:rPr>
            </w:pPr>
            <w:r>
              <w:rPr>
                <w:rFonts w:eastAsia="等线" w:cs="Arial" w:hint="eastAsia"/>
                <w:sz w:val="18"/>
                <w:szCs w:val="18"/>
              </w:rPr>
              <w:t>Depend on RAN1</w:t>
            </w:r>
          </w:p>
        </w:tc>
      </w:tr>
      <w:tr w:rsidR="00927FD5" w:rsidRPr="00CF683E" w14:paraId="61A3E2D5" w14:textId="77777777" w:rsidTr="000D6F8A">
        <w:trPr>
          <w:trHeight w:val="20"/>
          <w:jc w:val="center"/>
        </w:trPr>
        <w:tc>
          <w:tcPr>
            <w:tcW w:w="1756" w:type="pct"/>
            <w:tcMar>
              <w:top w:w="0" w:type="dxa"/>
              <w:left w:w="108" w:type="dxa"/>
              <w:bottom w:w="0" w:type="dxa"/>
              <w:right w:w="108" w:type="dxa"/>
            </w:tcMar>
            <w:hideMark/>
          </w:tcPr>
          <w:p w14:paraId="7B1E78C1" w14:textId="77777777" w:rsidR="00927FD5" w:rsidRPr="00CF683E" w:rsidRDefault="00927FD5" w:rsidP="000D6F8A">
            <w:pPr>
              <w:rPr>
                <w:rFonts w:eastAsia="等线" w:cs="Arial"/>
                <w:sz w:val="18"/>
                <w:szCs w:val="18"/>
              </w:rPr>
            </w:pPr>
            <w:r w:rsidRPr="00CF683E">
              <w:rPr>
                <w:rFonts w:eastAsia="等线" w:cs="Arial"/>
                <w:sz w:val="18"/>
                <w:szCs w:val="18"/>
              </w:rPr>
              <w:t>Channel model</w:t>
            </w:r>
          </w:p>
        </w:tc>
        <w:tc>
          <w:tcPr>
            <w:tcW w:w="3244" w:type="pct"/>
            <w:tcMar>
              <w:top w:w="0" w:type="dxa"/>
              <w:left w:w="108" w:type="dxa"/>
              <w:bottom w:w="0" w:type="dxa"/>
              <w:right w:w="108" w:type="dxa"/>
            </w:tcMar>
            <w:hideMark/>
          </w:tcPr>
          <w:p w14:paraId="5B0B7567" w14:textId="77777777" w:rsidR="00927FD5" w:rsidRPr="00CC05D1" w:rsidRDefault="00927FD5" w:rsidP="000D6F8A">
            <w:pPr>
              <w:rPr>
                <w:rFonts w:eastAsia="等线" w:cs="Arial"/>
                <w:sz w:val="18"/>
                <w:szCs w:val="18"/>
              </w:rPr>
            </w:pPr>
            <w:r w:rsidRPr="00CC05D1">
              <w:rPr>
                <w:rFonts w:eastAsia="等线" w:cs="Arial" w:hint="eastAsia"/>
                <w:sz w:val="18"/>
                <w:szCs w:val="18"/>
              </w:rPr>
              <w:t>AWGN</w:t>
            </w:r>
          </w:p>
        </w:tc>
      </w:tr>
      <w:tr w:rsidR="00927FD5" w:rsidRPr="00CF683E" w14:paraId="3A908166" w14:textId="77777777" w:rsidTr="000D6F8A">
        <w:trPr>
          <w:trHeight w:val="20"/>
          <w:jc w:val="center"/>
        </w:trPr>
        <w:tc>
          <w:tcPr>
            <w:tcW w:w="1756" w:type="pct"/>
            <w:tcMar>
              <w:top w:w="0" w:type="dxa"/>
              <w:left w:w="108" w:type="dxa"/>
              <w:bottom w:w="0" w:type="dxa"/>
              <w:right w:w="108" w:type="dxa"/>
            </w:tcMar>
            <w:hideMark/>
          </w:tcPr>
          <w:p w14:paraId="6741ED3A" w14:textId="77777777" w:rsidR="00927FD5" w:rsidRPr="00CF683E" w:rsidRDefault="00927FD5" w:rsidP="000D6F8A">
            <w:pPr>
              <w:rPr>
                <w:rFonts w:eastAsia="等线" w:cs="Arial"/>
                <w:sz w:val="18"/>
                <w:szCs w:val="18"/>
              </w:rPr>
            </w:pPr>
            <w:r w:rsidRPr="00CF683E">
              <w:rPr>
                <w:rFonts w:eastAsia="等线" w:cs="Arial"/>
                <w:sz w:val="18"/>
                <w:szCs w:val="18"/>
              </w:rPr>
              <w:t>Number of Tx/Rx chains for Ambient IoT device</w:t>
            </w:r>
          </w:p>
        </w:tc>
        <w:tc>
          <w:tcPr>
            <w:tcW w:w="3244" w:type="pct"/>
            <w:tcMar>
              <w:top w:w="0" w:type="dxa"/>
              <w:left w:w="108" w:type="dxa"/>
              <w:bottom w:w="0" w:type="dxa"/>
              <w:right w:w="108" w:type="dxa"/>
            </w:tcMar>
            <w:hideMark/>
          </w:tcPr>
          <w:p w14:paraId="6736C0D4" w14:textId="77777777" w:rsidR="00927FD5" w:rsidRPr="00CF683E" w:rsidRDefault="00927FD5" w:rsidP="000D6F8A">
            <w:pPr>
              <w:rPr>
                <w:rFonts w:eastAsia="等线" w:cs="Arial"/>
                <w:sz w:val="18"/>
                <w:szCs w:val="18"/>
              </w:rPr>
            </w:pPr>
            <w:r w:rsidRPr="00CF683E">
              <w:rPr>
                <w:rFonts w:eastAsia="等线" w:cs="Arial"/>
                <w:sz w:val="18"/>
                <w:szCs w:val="18"/>
              </w:rPr>
              <w:t>1</w:t>
            </w:r>
          </w:p>
        </w:tc>
      </w:tr>
      <w:tr w:rsidR="00927FD5" w:rsidRPr="00CF683E" w14:paraId="28079B5B" w14:textId="77777777" w:rsidTr="000D6F8A">
        <w:trPr>
          <w:trHeight w:val="20"/>
          <w:jc w:val="center"/>
        </w:trPr>
        <w:tc>
          <w:tcPr>
            <w:tcW w:w="1756" w:type="pct"/>
            <w:tcMar>
              <w:top w:w="0" w:type="dxa"/>
              <w:left w:w="108" w:type="dxa"/>
              <w:bottom w:w="0" w:type="dxa"/>
              <w:right w:w="108" w:type="dxa"/>
            </w:tcMar>
            <w:hideMark/>
          </w:tcPr>
          <w:p w14:paraId="54C0ED9C" w14:textId="77777777" w:rsidR="00927FD5" w:rsidRPr="00CF683E" w:rsidRDefault="00927FD5" w:rsidP="000D6F8A">
            <w:pPr>
              <w:rPr>
                <w:rFonts w:eastAsia="等线" w:cs="Arial"/>
                <w:sz w:val="18"/>
                <w:szCs w:val="18"/>
              </w:rPr>
            </w:pPr>
            <w:r w:rsidRPr="00CF683E">
              <w:rPr>
                <w:rFonts w:eastAsia="等线" w:cs="Arial"/>
                <w:sz w:val="18"/>
                <w:szCs w:val="18"/>
              </w:rPr>
              <w:t xml:space="preserve">Number of BS antenna elements </w:t>
            </w:r>
          </w:p>
        </w:tc>
        <w:tc>
          <w:tcPr>
            <w:tcW w:w="3244" w:type="pct"/>
            <w:tcMar>
              <w:top w:w="0" w:type="dxa"/>
              <w:left w:w="108" w:type="dxa"/>
              <w:bottom w:w="0" w:type="dxa"/>
              <w:right w:w="108" w:type="dxa"/>
            </w:tcMar>
            <w:hideMark/>
          </w:tcPr>
          <w:p w14:paraId="0868656C" w14:textId="77777777" w:rsidR="00927FD5" w:rsidRPr="00CF683E" w:rsidRDefault="00927FD5" w:rsidP="000D6F8A">
            <w:pPr>
              <w:rPr>
                <w:rFonts w:eastAsia="等线" w:cs="Arial"/>
                <w:sz w:val="18"/>
                <w:szCs w:val="18"/>
              </w:rPr>
            </w:pPr>
            <w:r>
              <w:rPr>
                <w:rFonts w:eastAsia="等线" w:cs="Arial"/>
                <w:sz w:val="18"/>
                <w:szCs w:val="18"/>
              </w:rPr>
              <w:t>1</w:t>
            </w:r>
          </w:p>
        </w:tc>
      </w:tr>
      <w:tr w:rsidR="00927FD5" w:rsidRPr="00CF683E" w14:paraId="60C7EFEB" w14:textId="77777777" w:rsidTr="000D6F8A">
        <w:trPr>
          <w:trHeight w:val="20"/>
          <w:jc w:val="center"/>
        </w:trPr>
        <w:tc>
          <w:tcPr>
            <w:tcW w:w="1756" w:type="pct"/>
            <w:tcMar>
              <w:top w:w="0" w:type="dxa"/>
              <w:left w:w="108" w:type="dxa"/>
              <w:bottom w:w="0" w:type="dxa"/>
              <w:right w:w="108" w:type="dxa"/>
            </w:tcMar>
            <w:hideMark/>
          </w:tcPr>
          <w:p w14:paraId="46DFB199" w14:textId="77777777" w:rsidR="00927FD5" w:rsidRPr="00CF683E" w:rsidRDefault="00927FD5" w:rsidP="000D6F8A">
            <w:pPr>
              <w:rPr>
                <w:rFonts w:eastAsia="等线" w:cs="Arial"/>
                <w:sz w:val="18"/>
                <w:szCs w:val="18"/>
              </w:rPr>
            </w:pPr>
            <w:r w:rsidRPr="00CF683E">
              <w:rPr>
                <w:rFonts w:eastAsia="等线" w:cs="Arial"/>
                <w:sz w:val="18"/>
                <w:szCs w:val="18"/>
              </w:rPr>
              <w:t>Reference data rate</w:t>
            </w:r>
          </w:p>
        </w:tc>
        <w:tc>
          <w:tcPr>
            <w:tcW w:w="3244" w:type="pct"/>
            <w:tcMar>
              <w:top w:w="0" w:type="dxa"/>
              <w:left w:w="108" w:type="dxa"/>
              <w:bottom w:w="0" w:type="dxa"/>
              <w:right w:w="108" w:type="dxa"/>
            </w:tcMar>
          </w:tcPr>
          <w:p w14:paraId="212342D7" w14:textId="5DB6F317" w:rsidR="00927FD5" w:rsidRPr="00CC05D1" w:rsidRDefault="00927FD5" w:rsidP="007372F9">
            <w:pPr>
              <w:rPr>
                <w:rFonts w:eastAsia="等线" w:cs="Arial"/>
                <w:sz w:val="18"/>
                <w:szCs w:val="18"/>
              </w:rPr>
            </w:pPr>
            <w:r w:rsidRPr="007372F9">
              <w:rPr>
                <w:rFonts w:eastAsia="等线" w:cs="Arial"/>
                <w:sz w:val="18"/>
                <w:szCs w:val="18"/>
                <w:highlight w:val="yellow"/>
              </w:rPr>
              <w:t>1 kbps (M)</w:t>
            </w:r>
          </w:p>
        </w:tc>
      </w:tr>
      <w:tr w:rsidR="00927FD5" w:rsidRPr="00CF683E" w14:paraId="3BBF0224" w14:textId="77777777" w:rsidTr="000D6F8A">
        <w:trPr>
          <w:trHeight w:val="20"/>
          <w:jc w:val="center"/>
        </w:trPr>
        <w:tc>
          <w:tcPr>
            <w:tcW w:w="1756" w:type="pct"/>
            <w:tcMar>
              <w:top w:w="0" w:type="dxa"/>
              <w:left w:w="108" w:type="dxa"/>
              <w:bottom w:w="0" w:type="dxa"/>
              <w:right w:w="108" w:type="dxa"/>
            </w:tcMar>
            <w:hideMark/>
          </w:tcPr>
          <w:p w14:paraId="714C04F3" w14:textId="77777777" w:rsidR="00927FD5" w:rsidRPr="00CF683E" w:rsidRDefault="00927FD5" w:rsidP="000D6F8A">
            <w:pPr>
              <w:rPr>
                <w:rFonts w:eastAsia="等线" w:cs="Arial"/>
                <w:sz w:val="18"/>
                <w:szCs w:val="18"/>
              </w:rPr>
            </w:pPr>
            <w:r w:rsidRPr="00CF683E">
              <w:rPr>
                <w:rFonts w:eastAsia="等线" w:cs="Arial"/>
                <w:sz w:val="18"/>
                <w:szCs w:val="18"/>
              </w:rPr>
              <w:t>Message size</w:t>
            </w:r>
          </w:p>
        </w:tc>
        <w:tc>
          <w:tcPr>
            <w:tcW w:w="3244" w:type="pct"/>
            <w:tcMar>
              <w:top w:w="0" w:type="dxa"/>
              <w:left w:w="108" w:type="dxa"/>
              <w:bottom w:w="0" w:type="dxa"/>
              <w:right w:w="108" w:type="dxa"/>
            </w:tcMar>
            <w:hideMark/>
          </w:tcPr>
          <w:p w14:paraId="7E37C0BE" w14:textId="77777777" w:rsidR="003B446F" w:rsidRPr="003B446F" w:rsidRDefault="003B446F" w:rsidP="003B446F">
            <w:pPr>
              <w:rPr>
                <w:rFonts w:eastAsia="等线" w:cs="Arial"/>
                <w:sz w:val="18"/>
                <w:szCs w:val="18"/>
                <w:highlight w:val="yellow"/>
              </w:rPr>
            </w:pPr>
            <w:r w:rsidRPr="003B446F">
              <w:rPr>
                <w:rFonts w:eastAsia="等线" w:cs="Arial" w:hint="eastAsia"/>
                <w:b/>
                <w:sz w:val="18"/>
                <w:szCs w:val="18"/>
                <w:highlight w:val="yellow"/>
                <w:lang w:eastAsia="zh-CN"/>
              </w:rPr>
              <w:t>Option</w:t>
            </w:r>
            <w:r w:rsidRPr="003B446F">
              <w:rPr>
                <w:rFonts w:eastAsia="等线" w:cs="Arial"/>
                <w:b/>
                <w:sz w:val="18"/>
                <w:szCs w:val="18"/>
                <w:highlight w:val="yellow"/>
              </w:rPr>
              <w:t xml:space="preserve"> 1</w:t>
            </w:r>
            <w:r w:rsidRPr="003B446F">
              <w:rPr>
                <w:rFonts w:eastAsia="等线" w:cs="Arial" w:hint="eastAsia"/>
                <w:sz w:val="18"/>
                <w:szCs w:val="18"/>
                <w:highlight w:val="yellow"/>
                <w:lang w:eastAsia="zh-CN"/>
              </w:rPr>
              <w:t>：</w:t>
            </w:r>
          </w:p>
          <w:p w14:paraId="1EC30C63" w14:textId="5BEB746B" w:rsidR="00927FD5" w:rsidRPr="00CF683E" w:rsidRDefault="003B446F" w:rsidP="003B446F">
            <w:pPr>
              <w:rPr>
                <w:rFonts w:eastAsia="等线" w:cs="Arial"/>
                <w:sz w:val="18"/>
                <w:szCs w:val="18"/>
                <w:lang w:eastAsia="zh-CN"/>
              </w:rPr>
            </w:pPr>
            <w:r w:rsidRPr="003B446F">
              <w:rPr>
                <w:rFonts w:eastAsia="等线" w:cs="Arial"/>
                <w:sz w:val="18"/>
                <w:szCs w:val="18"/>
                <w:highlight w:val="yellow"/>
              </w:rPr>
              <w:t>{20 bits, 96 bits, 400 bits} are considered for message size.</w:t>
            </w:r>
          </w:p>
        </w:tc>
      </w:tr>
      <w:tr w:rsidR="00927FD5" w:rsidRPr="00CF683E" w14:paraId="7B76FC77" w14:textId="77777777" w:rsidTr="000D6F8A">
        <w:trPr>
          <w:trHeight w:val="20"/>
          <w:jc w:val="center"/>
        </w:trPr>
        <w:tc>
          <w:tcPr>
            <w:tcW w:w="1756" w:type="pct"/>
            <w:tcMar>
              <w:top w:w="0" w:type="dxa"/>
              <w:left w:w="108" w:type="dxa"/>
              <w:bottom w:w="0" w:type="dxa"/>
              <w:right w:w="108" w:type="dxa"/>
            </w:tcMar>
            <w:hideMark/>
          </w:tcPr>
          <w:p w14:paraId="29C1E031" w14:textId="77777777" w:rsidR="00927FD5" w:rsidRPr="00CF683E" w:rsidRDefault="00927FD5" w:rsidP="000D6F8A">
            <w:pPr>
              <w:rPr>
                <w:rFonts w:eastAsia="等线" w:cs="Arial"/>
                <w:sz w:val="18"/>
                <w:szCs w:val="18"/>
              </w:rPr>
            </w:pPr>
            <w:r w:rsidRPr="00CF683E">
              <w:rPr>
                <w:rFonts w:eastAsia="等线" w:cs="Arial"/>
                <w:sz w:val="18"/>
                <w:szCs w:val="18"/>
              </w:rPr>
              <w:t>BLER target</w:t>
            </w:r>
          </w:p>
        </w:tc>
        <w:tc>
          <w:tcPr>
            <w:tcW w:w="3244" w:type="pct"/>
            <w:tcMar>
              <w:top w:w="0" w:type="dxa"/>
              <w:left w:w="108" w:type="dxa"/>
              <w:bottom w:w="0" w:type="dxa"/>
              <w:right w:w="108" w:type="dxa"/>
            </w:tcMar>
            <w:hideMark/>
          </w:tcPr>
          <w:p w14:paraId="0DC28BB9" w14:textId="77777777" w:rsidR="00927FD5" w:rsidRPr="00CF683E" w:rsidRDefault="00927FD5" w:rsidP="000D6F8A">
            <w:pPr>
              <w:rPr>
                <w:rFonts w:eastAsia="等线" w:cs="Arial"/>
                <w:sz w:val="18"/>
                <w:szCs w:val="18"/>
              </w:rPr>
            </w:pPr>
            <w:r w:rsidRPr="00CF683E">
              <w:rPr>
                <w:rFonts w:eastAsia="等线" w:cs="Arial"/>
                <w:sz w:val="18"/>
                <w:szCs w:val="18"/>
              </w:rPr>
              <w:t>10%</w:t>
            </w:r>
          </w:p>
        </w:tc>
      </w:tr>
      <w:tr w:rsidR="00927FD5" w:rsidRPr="00CF683E" w14:paraId="7FA97B2D" w14:textId="77777777" w:rsidTr="000D6F8A">
        <w:trPr>
          <w:trHeight w:val="20"/>
          <w:jc w:val="center"/>
        </w:trPr>
        <w:tc>
          <w:tcPr>
            <w:tcW w:w="1756" w:type="pct"/>
            <w:tcMar>
              <w:top w:w="0" w:type="dxa"/>
              <w:left w:w="108" w:type="dxa"/>
              <w:bottom w:w="0" w:type="dxa"/>
              <w:right w:w="108" w:type="dxa"/>
            </w:tcMar>
            <w:hideMark/>
          </w:tcPr>
          <w:p w14:paraId="1EC04D48" w14:textId="77777777" w:rsidR="00927FD5" w:rsidRPr="00CF683E" w:rsidRDefault="00927FD5" w:rsidP="000D6F8A">
            <w:pPr>
              <w:rPr>
                <w:rFonts w:eastAsia="等线" w:cs="Arial"/>
                <w:sz w:val="18"/>
                <w:szCs w:val="18"/>
              </w:rPr>
            </w:pPr>
            <w:r w:rsidRPr="00CF683E">
              <w:rPr>
                <w:rFonts w:eastAsia="等线" w:cs="Arial"/>
                <w:sz w:val="18"/>
                <w:szCs w:val="18"/>
              </w:rPr>
              <w:t>Sampling frequency</w:t>
            </w:r>
            <w:r>
              <w:rPr>
                <w:rFonts w:eastAsia="等线" w:cs="Arial" w:hint="eastAsia"/>
                <w:sz w:val="18"/>
                <w:szCs w:val="18"/>
                <w:lang w:eastAsia="zh-CN"/>
              </w:rPr>
              <w:t>（</w:t>
            </w:r>
            <w:r w:rsidRPr="002264B1">
              <w:rPr>
                <w:rFonts w:eastAsia="等线" w:cs="Arial" w:hint="eastAsia"/>
                <w:sz w:val="18"/>
                <w:szCs w:val="18"/>
              </w:rPr>
              <w:t>S</w:t>
            </w:r>
            <w:r w:rsidRPr="002264B1">
              <w:rPr>
                <w:rFonts w:eastAsia="等线" w:cs="Arial"/>
                <w:sz w:val="18"/>
                <w:szCs w:val="18"/>
              </w:rPr>
              <w:t>FO</w:t>
            </w:r>
            <w:r>
              <w:rPr>
                <w:rFonts w:eastAsia="等线" w:cs="Arial" w:hint="eastAsia"/>
                <w:sz w:val="18"/>
                <w:szCs w:val="18"/>
                <w:lang w:eastAsia="zh-CN"/>
              </w:rPr>
              <w:t>）</w:t>
            </w:r>
          </w:p>
        </w:tc>
        <w:tc>
          <w:tcPr>
            <w:tcW w:w="3244" w:type="pct"/>
            <w:tcMar>
              <w:top w:w="0" w:type="dxa"/>
              <w:left w:w="108" w:type="dxa"/>
              <w:bottom w:w="0" w:type="dxa"/>
              <w:right w:w="108" w:type="dxa"/>
            </w:tcMar>
          </w:tcPr>
          <w:p w14:paraId="526173EF" w14:textId="77777777" w:rsidR="00927FD5" w:rsidRPr="00CF683E" w:rsidRDefault="00927FD5" w:rsidP="000D6F8A">
            <w:pPr>
              <w:rPr>
                <w:rFonts w:eastAsia="等线" w:cs="Arial"/>
                <w:sz w:val="18"/>
                <w:szCs w:val="18"/>
              </w:rPr>
            </w:pPr>
            <w:r w:rsidRPr="00CF683E">
              <w:rPr>
                <w:rFonts w:eastAsia="Batang" w:cs="Arial"/>
                <w:sz w:val="18"/>
                <w:szCs w:val="18"/>
              </w:rPr>
              <w:t xml:space="preserve">Randomly select a value from the range of </w:t>
            </w:r>
            <w:r w:rsidRPr="002264B1">
              <w:rPr>
                <w:rFonts w:eastAsia="等线" w:cs="Arial" w:hint="eastAsia"/>
                <w:sz w:val="18"/>
                <w:szCs w:val="18"/>
              </w:rPr>
              <w:t>[</w:t>
            </w:r>
            <w:r w:rsidRPr="002264B1">
              <w:rPr>
                <w:rFonts w:eastAsia="等线" w:cs="Arial"/>
                <w:sz w:val="18"/>
                <w:szCs w:val="18"/>
              </w:rPr>
              <w:t>10</w:t>
            </w:r>
            <w:r w:rsidRPr="002A5A09">
              <w:rPr>
                <w:rFonts w:eastAsia="等线" w:cs="Arial"/>
                <w:sz w:val="18"/>
                <w:szCs w:val="18"/>
                <w:vertAlign w:val="superscript"/>
              </w:rPr>
              <w:t>4</w:t>
            </w:r>
            <w:r w:rsidRPr="002264B1">
              <w:rPr>
                <w:rFonts w:eastAsia="等线" w:cs="Arial"/>
                <w:sz w:val="18"/>
                <w:szCs w:val="18"/>
              </w:rPr>
              <w:t xml:space="preserve"> ppm~10</w:t>
            </w:r>
            <w:r w:rsidRPr="002A5A09">
              <w:rPr>
                <w:rFonts w:eastAsia="等线" w:cs="Arial"/>
                <w:sz w:val="18"/>
                <w:szCs w:val="18"/>
                <w:vertAlign w:val="superscript"/>
              </w:rPr>
              <w:t>5</w:t>
            </w:r>
            <w:r w:rsidRPr="002264B1">
              <w:rPr>
                <w:rFonts w:eastAsia="等线" w:cs="Arial"/>
                <w:sz w:val="18"/>
                <w:szCs w:val="18"/>
              </w:rPr>
              <w:t xml:space="preserve"> ppm]</w:t>
            </w:r>
            <w:r w:rsidRPr="00CF683E">
              <w:rPr>
                <w:rFonts w:eastAsia="Batang" w:cs="Arial"/>
                <w:sz w:val="18"/>
                <w:szCs w:val="18"/>
              </w:rPr>
              <w:t xml:space="preserve"> for device 1</w:t>
            </w:r>
          </w:p>
        </w:tc>
      </w:tr>
      <w:tr w:rsidR="00927FD5" w:rsidRPr="00CF683E" w14:paraId="5E13C118" w14:textId="77777777" w:rsidTr="000D6F8A">
        <w:trPr>
          <w:trHeight w:val="20"/>
          <w:jc w:val="center"/>
        </w:trPr>
        <w:tc>
          <w:tcPr>
            <w:tcW w:w="1756" w:type="pct"/>
            <w:tcMar>
              <w:top w:w="0" w:type="dxa"/>
              <w:left w:w="108" w:type="dxa"/>
              <w:bottom w:w="0" w:type="dxa"/>
              <w:right w:w="108" w:type="dxa"/>
            </w:tcMar>
            <w:hideMark/>
          </w:tcPr>
          <w:p w14:paraId="23E76802" w14:textId="77777777" w:rsidR="00927FD5" w:rsidRPr="00CF683E" w:rsidRDefault="00927FD5" w:rsidP="000D6F8A">
            <w:pPr>
              <w:rPr>
                <w:rFonts w:eastAsia="等线" w:cs="Arial"/>
                <w:sz w:val="18"/>
                <w:szCs w:val="18"/>
              </w:rPr>
            </w:pPr>
            <w:r w:rsidRPr="00CF683E">
              <w:rPr>
                <w:rFonts w:eastAsia="等线" w:cs="Arial"/>
                <w:sz w:val="18"/>
                <w:szCs w:val="18"/>
              </w:rPr>
              <w:t>Transmission bandwidth</w:t>
            </w:r>
            <w:r>
              <w:rPr>
                <w:rFonts w:eastAsia="等线" w:cs="Arial" w:hint="eastAsia"/>
                <w:sz w:val="18"/>
                <w:szCs w:val="18"/>
                <w:lang w:eastAsia="zh-CN"/>
              </w:rPr>
              <w:t>（</w:t>
            </w:r>
            <w:r>
              <w:rPr>
                <w:rFonts w:eastAsia="等线" w:cs="Arial" w:hint="eastAsia"/>
                <w:sz w:val="18"/>
                <w:szCs w:val="18"/>
                <w:lang w:eastAsia="zh-CN"/>
              </w:rPr>
              <w:t>DSB</w:t>
            </w:r>
            <w:r>
              <w:rPr>
                <w:rFonts w:eastAsia="等线" w:cs="Arial" w:hint="eastAsia"/>
                <w:sz w:val="18"/>
                <w:szCs w:val="18"/>
                <w:lang w:eastAsia="zh-CN"/>
              </w:rPr>
              <w:t>）</w:t>
            </w:r>
          </w:p>
        </w:tc>
        <w:tc>
          <w:tcPr>
            <w:tcW w:w="3244" w:type="pct"/>
            <w:tcMar>
              <w:top w:w="0" w:type="dxa"/>
              <w:left w:w="108" w:type="dxa"/>
              <w:bottom w:w="0" w:type="dxa"/>
              <w:right w:w="108" w:type="dxa"/>
            </w:tcMar>
          </w:tcPr>
          <w:p w14:paraId="6AFA4CB3" w14:textId="77777777" w:rsidR="00927FD5" w:rsidRPr="007117A3" w:rsidRDefault="00927FD5" w:rsidP="000D6F8A">
            <w:pPr>
              <w:rPr>
                <w:rFonts w:cs="Arial"/>
                <w:b/>
                <w:sz w:val="18"/>
                <w:szCs w:val="18"/>
                <w:highlight w:val="yellow"/>
                <w:lang w:eastAsia="zh-CN"/>
              </w:rPr>
            </w:pPr>
            <w:r w:rsidRPr="007117A3">
              <w:rPr>
                <w:rFonts w:cs="Arial" w:hint="eastAsia"/>
                <w:b/>
                <w:sz w:val="18"/>
                <w:szCs w:val="18"/>
                <w:highlight w:val="yellow"/>
                <w:lang w:eastAsia="zh-CN"/>
              </w:rPr>
              <w:t>Option</w:t>
            </w:r>
            <w:r w:rsidRPr="007117A3">
              <w:rPr>
                <w:rFonts w:cs="Arial"/>
                <w:b/>
                <w:sz w:val="18"/>
                <w:szCs w:val="18"/>
                <w:highlight w:val="yellow"/>
              </w:rPr>
              <w:t xml:space="preserve"> 2</w:t>
            </w:r>
            <w:r w:rsidRPr="007117A3">
              <w:rPr>
                <w:rFonts w:cs="Arial" w:hint="eastAsia"/>
                <w:b/>
                <w:sz w:val="18"/>
                <w:szCs w:val="18"/>
                <w:highlight w:val="yellow"/>
                <w:lang w:eastAsia="zh-CN"/>
              </w:rPr>
              <w:t>:</w:t>
            </w:r>
            <w:r w:rsidRPr="007117A3">
              <w:rPr>
                <w:rFonts w:cs="Arial"/>
                <w:b/>
                <w:sz w:val="18"/>
                <w:szCs w:val="18"/>
                <w:highlight w:val="yellow"/>
                <w:lang w:eastAsia="zh-CN"/>
              </w:rPr>
              <w:t xml:space="preserve"> </w:t>
            </w:r>
          </w:p>
          <w:p w14:paraId="1F5D6C62" w14:textId="77777777" w:rsidR="00927FD5" w:rsidRPr="00D1103B" w:rsidRDefault="00927FD5" w:rsidP="000D6F8A">
            <w:pPr>
              <w:rPr>
                <w:rFonts w:cs="Arial"/>
                <w:sz w:val="18"/>
                <w:szCs w:val="18"/>
                <w:lang w:eastAsia="zh-CN"/>
              </w:rPr>
            </w:pPr>
            <w:r w:rsidRPr="007117A3">
              <w:rPr>
                <w:rFonts w:cs="Arial"/>
                <w:sz w:val="18"/>
                <w:szCs w:val="18"/>
                <w:highlight w:val="yellow"/>
                <w:lang w:eastAsia="zh-CN"/>
              </w:rPr>
              <w:t>15</w:t>
            </w:r>
            <w:r w:rsidRPr="007117A3">
              <w:rPr>
                <w:rFonts w:cs="Arial" w:hint="eastAsia"/>
                <w:sz w:val="18"/>
                <w:szCs w:val="18"/>
                <w:highlight w:val="yellow"/>
                <w:lang w:eastAsia="zh-CN"/>
              </w:rPr>
              <w:t>kHz</w:t>
            </w:r>
          </w:p>
        </w:tc>
      </w:tr>
      <w:tr w:rsidR="00927FD5" w:rsidRPr="00CF683E" w14:paraId="67A9330B" w14:textId="77777777" w:rsidTr="000D6F8A">
        <w:trPr>
          <w:trHeight w:val="20"/>
          <w:jc w:val="center"/>
        </w:trPr>
        <w:tc>
          <w:tcPr>
            <w:tcW w:w="1756" w:type="pct"/>
            <w:tcMar>
              <w:top w:w="0" w:type="dxa"/>
              <w:left w:w="108" w:type="dxa"/>
              <w:bottom w:w="0" w:type="dxa"/>
              <w:right w:w="108" w:type="dxa"/>
            </w:tcMar>
            <w:hideMark/>
          </w:tcPr>
          <w:p w14:paraId="36E39939" w14:textId="77777777" w:rsidR="00927FD5" w:rsidRPr="00CF683E" w:rsidRDefault="00927FD5" w:rsidP="000D6F8A">
            <w:pPr>
              <w:rPr>
                <w:rFonts w:eastAsia="等线" w:cs="Arial"/>
                <w:sz w:val="18"/>
                <w:szCs w:val="18"/>
              </w:rPr>
            </w:pPr>
            <w:r w:rsidRPr="00CF683E">
              <w:rPr>
                <w:rFonts w:eastAsia="等线" w:cs="Arial"/>
                <w:sz w:val="18"/>
                <w:szCs w:val="18"/>
              </w:rPr>
              <w:t xml:space="preserve">[OOK/BPSK chip rate] </w:t>
            </w:r>
          </w:p>
        </w:tc>
        <w:tc>
          <w:tcPr>
            <w:tcW w:w="3244" w:type="pct"/>
            <w:tcMar>
              <w:top w:w="0" w:type="dxa"/>
              <w:left w:w="108" w:type="dxa"/>
              <w:bottom w:w="0" w:type="dxa"/>
              <w:right w:w="108" w:type="dxa"/>
            </w:tcMar>
            <w:hideMark/>
          </w:tcPr>
          <w:p w14:paraId="547A01F0" w14:textId="64EC9AF8" w:rsidR="00927FD5" w:rsidRPr="007117A3" w:rsidRDefault="007117A3" w:rsidP="000D6F8A">
            <w:pPr>
              <w:rPr>
                <w:rFonts w:eastAsia="等线" w:cs="Arial"/>
                <w:sz w:val="18"/>
                <w:szCs w:val="18"/>
                <w:highlight w:val="yellow"/>
              </w:rPr>
            </w:pPr>
            <w:r w:rsidRPr="007117A3">
              <w:rPr>
                <w:rFonts w:eastAsia="等线" w:cs="Arial"/>
                <w:sz w:val="18"/>
                <w:szCs w:val="18"/>
                <w:highlight w:val="yellow"/>
              </w:rPr>
              <w:t>7.5kHz based on the TBW</w:t>
            </w:r>
          </w:p>
        </w:tc>
      </w:tr>
      <w:tr w:rsidR="00927FD5" w:rsidRPr="00CF683E" w14:paraId="292E9753" w14:textId="77777777" w:rsidTr="000D6F8A">
        <w:trPr>
          <w:trHeight w:val="20"/>
          <w:jc w:val="center"/>
        </w:trPr>
        <w:tc>
          <w:tcPr>
            <w:tcW w:w="1756" w:type="pct"/>
            <w:tcMar>
              <w:top w:w="0" w:type="dxa"/>
              <w:left w:w="108" w:type="dxa"/>
              <w:bottom w:w="0" w:type="dxa"/>
              <w:right w:w="108" w:type="dxa"/>
            </w:tcMar>
            <w:hideMark/>
          </w:tcPr>
          <w:p w14:paraId="61182B8C" w14:textId="77777777" w:rsidR="00927FD5" w:rsidRPr="00CF683E" w:rsidRDefault="00927FD5" w:rsidP="000D6F8A">
            <w:pPr>
              <w:rPr>
                <w:rFonts w:eastAsia="等线" w:cs="Arial"/>
                <w:sz w:val="18"/>
                <w:szCs w:val="18"/>
              </w:rPr>
            </w:pPr>
            <w:r w:rsidRPr="00CF683E">
              <w:rPr>
                <w:rFonts w:eastAsia="等线" w:cs="Arial"/>
                <w:sz w:val="18"/>
                <w:szCs w:val="18"/>
              </w:rPr>
              <w:t>Receiver bandwidth</w:t>
            </w:r>
          </w:p>
        </w:tc>
        <w:tc>
          <w:tcPr>
            <w:tcW w:w="3244" w:type="pct"/>
            <w:tcMar>
              <w:top w:w="0" w:type="dxa"/>
              <w:left w:w="108" w:type="dxa"/>
              <w:bottom w:w="0" w:type="dxa"/>
              <w:right w:w="108" w:type="dxa"/>
            </w:tcMar>
            <w:hideMark/>
          </w:tcPr>
          <w:p w14:paraId="774B920B" w14:textId="0F5F368E" w:rsidR="00927FD5" w:rsidRPr="007117A3" w:rsidRDefault="007372F9" w:rsidP="000D6F8A">
            <w:pPr>
              <w:rPr>
                <w:rFonts w:eastAsia="等线" w:cs="Arial"/>
                <w:sz w:val="18"/>
                <w:szCs w:val="18"/>
                <w:highlight w:val="yellow"/>
                <w:lang w:eastAsia="zh-CN"/>
              </w:rPr>
            </w:pPr>
            <w:r>
              <w:rPr>
                <w:rFonts w:eastAsia="等线" w:cs="Arial"/>
                <w:sz w:val="18"/>
                <w:szCs w:val="18"/>
                <w:highlight w:val="yellow"/>
                <w:lang w:eastAsia="zh-CN"/>
              </w:rPr>
              <w:t>5</w:t>
            </w:r>
            <w:r w:rsidR="007117A3" w:rsidRPr="007117A3">
              <w:rPr>
                <w:rFonts w:eastAsia="等线" w:cs="Arial"/>
                <w:sz w:val="18"/>
                <w:szCs w:val="18"/>
                <w:highlight w:val="yellow"/>
                <w:lang w:eastAsia="zh-CN"/>
              </w:rPr>
              <w:t xml:space="preserve"> order </w:t>
            </w:r>
            <w:r w:rsidR="007117A3" w:rsidRPr="007117A3">
              <w:rPr>
                <w:rFonts w:eastAsia="等线" w:cs="Arial" w:hint="eastAsia"/>
                <w:sz w:val="18"/>
                <w:szCs w:val="18"/>
                <w:highlight w:val="yellow"/>
                <w:lang w:eastAsia="zh-CN"/>
              </w:rPr>
              <w:t>B</w:t>
            </w:r>
            <w:r w:rsidR="007117A3" w:rsidRPr="007117A3">
              <w:rPr>
                <w:rFonts w:eastAsia="等线" w:cs="Arial"/>
                <w:sz w:val="18"/>
                <w:szCs w:val="18"/>
                <w:highlight w:val="yellow"/>
                <w:lang w:eastAsia="zh-CN"/>
              </w:rPr>
              <w:t xml:space="preserve">utterworth </w:t>
            </w:r>
            <w:r w:rsidR="003B446F">
              <w:rPr>
                <w:rFonts w:eastAsia="等线" w:cs="Arial"/>
                <w:sz w:val="18"/>
                <w:szCs w:val="18"/>
                <w:highlight w:val="yellow"/>
                <w:lang w:eastAsia="zh-CN"/>
              </w:rPr>
              <w:t>LPF</w:t>
            </w:r>
            <w:r w:rsidR="007117A3" w:rsidRPr="007117A3">
              <w:rPr>
                <w:rFonts w:eastAsia="等线" w:cs="Arial"/>
                <w:sz w:val="18"/>
                <w:szCs w:val="18"/>
                <w:highlight w:val="yellow"/>
                <w:lang w:eastAsia="zh-CN"/>
              </w:rPr>
              <w:t xml:space="preserve"> with 8 </w:t>
            </w:r>
            <w:r w:rsidR="007117A3" w:rsidRPr="007117A3">
              <w:rPr>
                <w:rFonts w:eastAsia="等线" w:cs="Arial" w:hint="eastAsia"/>
                <w:sz w:val="18"/>
                <w:szCs w:val="18"/>
                <w:highlight w:val="yellow"/>
                <w:lang w:eastAsia="zh-CN"/>
              </w:rPr>
              <w:t>k</w:t>
            </w:r>
            <w:r w:rsidR="007117A3" w:rsidRPr="007117A3">
              <w:rPr>
                <w:rFonts w:eastAsia="等线" w:cs="Arial"/>
                <w:sz w:val="18"/>
                <w:szCs w:val="18"/>
                <w:highlight w:val="yellow"/>
                <w:lang w:eastAsia="zh-CN"/>
              </w:rPr>
              <w:t xml:space="preserve">Hz </w:t>
            </w:r>
            <w:r w:rsidR="003B446F">
              <w:rPr>
                <w:rFonts w:eastAsia="等线" w:cs="Arial"/>
                <w:sz w:val="18"/>
                <w:szCs w:val="18"/>
                <w:highlight w:val="yellow"/>
                <w:lang w:eastAsia="zh-CN"/>
              </w:rPr>
              <w:t>cut off</w:t>
            </w:r>
          </w:p>
        </w:tc>
      </w:tr>
      <w:tr w:rsidR="00927FD5" w:rsidRPr="00CF683E" w14:paraId="6315EB51" w14:textId="77777777" w:rsidTr="000D6F8A">
        <w:trPr>
          <w:trHeight w:val="20"/>
          <w:jc w:val="center"/>
        </w:trPr>
        <w:tc>
          <w:tcPr>
            <w:tcW w:w="1756" w:type="pct"/>
            <w:tcMar>
              <w:top w:w="0" w:type="dxa"/>
              <w:left w:w="108" w:type="dxa"/>
              <w:bottom w:w="0" w:type="dxa"/>
              <w:right w:w="108" w:type="dxa"/>
            </w:tcMar>
            <w:hideMark/>
          </w:tcPr>
          <w:p w14:paraId="7B701135" w14:textId="77777777" w:rsidR="00927FD5" w:rsidRPr="00CF683E" w:rsidRDefault="00927FD5" w:rsidP="000D6F8A">
            <w:pPr>
              <w:rPr>
                <w:rFonts w:eastAsia="等线" w:cs="Arial"/>
                <w:sz w:val="18"/>
                <w:szCs w:val="18"/>
              </w:rPr>
            </w:pPr>
            <w:r w:rsidRPr="00CF683E">
              <w:rPr>
                <w:rFonts w:eastAsia="等线" w:cs="Arial"/>
                <w:sz w:val="18"/>
                <w:szCs w:val="18"/>
              </w:rPr>
              <w:t>Waveform (CW)</w:t>
            </w:r>
          </w:p>
        </w:tc>
        <w:tc>
          <w:tcPr>
            <w:tcW w:w="3244" w:type="pct"/>
            <w:tcMar>
              <w:top w:w="0" w:type="dxa"/>
              <w:left w:w="108" w:type="dxa"/>
              <w:bottom w:w="0" w:type="dxa"/>
              <w:right w:w="108" w:type="dxa"/>
            </w:tcMar>
            <w:hideMark/>
          </w:tcPr>
          <w:p w14:paraId="15511817" w14:textId="77777777" w:rsidR="00927FD5" w:rsidRPr="00CF683E" w:rsidRDefault="00927FD5" w:rsidP="000D6F8A">
            <w:pPr>
              <w:rPr>
                <w:rFonts w:eastAsia="等线" w:cs="Arial"/>
                <w:sz w:val="18"/>
                <w:szCs w:val="18"/>
              </w:rPr>
            </w:pPr>
            <w:r w:rsidRPr="00CF683E">
              <w:rPr>
                <w:rFonts w:eastAsia="等线" w:cs="Arial"/>
                <w:sz w:val="18"/>
                <w:szCs w:val="18"/>
              </w:rPr>
              <w:t>unmodulated single tone</w:t>
            </w:r>
          </w:p>
        </w:tc>
      </w:tr>
      <w:tr w:rsidR="00927FD5" w:rsidRPr="00CF683E" w14:paraId="7F205D41" w14:textId="77777777" w:rsidTr="000D6F8A">
        <w:trPr>
          <w:trHeight w:val="20"/>
          <w:jc w:val="center"/>
        </w:trPr>
        <w:tc>
          <w:tcPr>
            <w:tcW w:w="1756" w:type="pct"/>
            <w:tcMar>
              <w:top w:w="0" w:type="dxa"/>
              <w:left w:w="108" w:type="dxa"/>
              <w:bottom w:w="0" w:type="dxa"/>
              <w:right w:w="108" w:type="dxa"/>
            </w:tcMar>
            <w:hideMark/>
          </w:tcPr>
          <w:p w14:paraId="5AF16EC5" w14:textId="77777777" w:rsidR="00927FD5" w:rsidRPr="00CF683E" w:rsidRDefault="00927FD5" w:rsidP="000D6F8A">
            <w:pPr>
              <w:rPr>
                <w:rFonts w:eastAsia="等线" w:cs="Arial"/>
                <w:sz w:val="18"/>
                <w:szCs w:val="18"/>
              </w:rPr>
            </w:pPr>
            <w:r w:rsidRPr="00CF683E">
              <w:rPr>
                <w:rFonts w:eastAsia="等线" w:cs="Arial"/>
                <w:sz w:val="18"/>
                <w:szCs w:val="18"/>
              </w:rPr>
              <w:t>Modulation</w:t>
            </w:r>
          </w:p>
        </w:tc>
        <w:tc>
          <w:tcPr>
            <w:tcW w:w="3244" w:type="pct"/>
            <w:tcMar>
              <w:top w:w="0" w:type="dxa"/>
              <w:left w:w="108" w:type="dxa"/>
              <w:bottom w:w="0" w:type="dxa"/>
              <w:right w:w="108" w:type="dxa"/>
            </w:tcMar>
            <w:hideMark/>
          </w:tcPr>
          <w:p w14:paraId="7B336E6E" w14:textId="52BC9E15" w:rsidR="00927FD5" w:rsidRPr="00CF683E" w:rsidRDefault="007117A3" w:rsidP="000D6F8A">
            <w:pPr>
              <w:rPr>
                <w:rFonts w:eastAsia="等线" w:cs="Arial"/>
                <w:sz w:val="18"/>
                <w:szCs w:val="18"/>
              </w:rPr>
            </w:pPr>
            <w:r w:rsidRPr="007117A3">
              <w:rPr>
                <w:rFonts w:eastAsia="等线" w:cs="Arial"/>
                <w:sz w:val="18"/>
                <w:szCs w:val="18"/>
                <w:highlight w:val="yellow"/>
              </w:rPr>
              <w:t>BPSK</w:t>
            </w:r>
          </w:p>
        </w:tc>
      </w:tr>
      <w:tr w:rsidR="00927FD5" w:rsidRPr="00CF683E" w14:paraId="2375BDB9" w14:textId="77777777" w:rsidTr="000D6F8A">
        <w:trPr>
          <w:trHeight w:val="20"/>
          <w:jc w:val="center"/>
        </w:trPr>
        <w:tc>
          <w:tcPr>
            <w:tcW w:w="1756" w:type="pct"/>
            <w:tcMar>
              <w:top w:w="0" w:type="dxa"/>
              <w:left w:w="108" w:type="dxa"/>
              <w:bottom w:w="0" w:type="dxa"/>
              <w:right w:w="108" w:type="dxa"/>
            </w:tcMar>
            <w:hideMark/>
          </w:tcPr>
          <w:p w14:paraId="17A68B04" w14:textId="77777777" w:rsidR="00927FD5" w:rsidRPr="00CF683E" w:rsidRDefault="00927FD5" w:rsidP="000D6F8A">
            <w:pPr>
              <w:rPr>
                <w:rFonts w:eastAsia="等线" w:cs="Arial"/>
                <w:sz w:val="18"/>
                <w:szCs w:val="18"/>
              </w:rPr>
            </w:pPr>
            <w:r w:rsidRPr="00CF683E">
              <w:rPr>
                <w:rFonts w:eastAsia="等线" w:cs="Arial"/>
                <w:sz w:val="18"/>
                <w:szCs w:val="18"/>
              </w:rPr>
              <w:t>Line code</w:t>
            </w:r>
          </w:p>
        </w:tc>
        <w:tc>
          <w:tcPr>
            <w:tcW w:w="3244" w:type="pct"/>
            <w:tcMar>
              <w:top w:w="0" w:type="dxa"/>
              <w:left w:w="108" w:type="dxa"/>
              <w:bottom w:w="0" w:type="dxa"/>
              <w:right w:w="108" w:type="dxa"/>
            </w:tcMar>
            <w:hideMark/>
          </w:tcPr>
          <w:p w14:paraId="6B2FCA6E" w14:textId="77777777" w:rsidR="00927FD5" w:rsidRPr="00CF683E" w:rsidRDefault="00927FD5" w:rsidP="000D6F8A">
            <w:pPr>
              <w:rPr>
                <w:rFonts w:eastAsia="等线" w:cs="Arial"/>
                <w:sz w:val="18"/>
                <w:szCs w:val="18"/>
              </w:rPr>
            </w:pPr>
            <w:r w:rsidRPr="00CF683E">
              <w:rPr>
                <w:rFonts w:eastAsia="等线" w:cs="Arial"/>
                <w:sz w:val="18"/>
                <w:szCs w:val="18"/>
              </w:rPr>
              <w:t>Manchester encoding</w:t>
            </w:r>
          </w:p>
        </w:tc>
      </w:tr>
      <w:tr w:rsidR="00927FD5" w:rsidRPr="00CF683E" w14:paraId="1AC3AE5C" w14:textId="77777777" w:rsidTr="000D6F8A">
        <w:trPr>
          <w:trHeight w:val="20"/>
          <w:jc w:val="center"/>
        </w:trPr>
        <w:tc>
          <w:tcPr>
            <w:tcW w:w="1756" w:type="pct"/>
            <w:tcMar>
              <w:top w:w="0" w:type="dxa"/>
              <w:left w:w="108" w:type="dxa"/>
              <w:bottom w:w="0" w:type="dxa"/>
              <w:right w:w="108" w:type="dxa"/>
            </w:tcMar>
            <w:hideMark/>
          </w:tcPr>
          <w:p w14:paraId="76FC1B13" w14:textId="77777777" w:rsidR="00927FD5" w:rsidRPr="00CF683E" w:rsidRDefault="00927FD5" w:rsidP="000D6F8A">
            <w:pPr>
              <w:rPr>
                <w:rFonts w:eastAsia="等线" w:cs="Arial"/>
                <w:sz w:val="18"/>
                <w:szCs w:val="18"/>
              </w:rPr>
            </w:pPr>
            <w:r w:rsidRPr="00CF683E">
              <w:rPr>
                <w:rFonts w:eastAsia="等线" w:cs="Arial"/>
                <w:sz w:val="18"/>
                <w:szCs w:val="18"/>
              </w:rPr>
              <w:t>FEC</w:t>
            </w:r>
          </w:p>
        </w:tc>
        <w:tc>
          <w:tcPr>
            <w:tcW w:w="3244" w:type="pct"/>
            <w:tcMar>
              <w:top w:w="0" w:type="dxa"/>
              <w:left w:w="108" w:type="dxa"/>
              <w:bottom w:w="0" w:type="dxa"/>
              <w:right w:w="108" w:type="dxa"/>
            </w:tcMar>
            <w:hideMark/>
          </w:tcPr>
          <w:p w14:paraId="7A228E8D" w14:textId="77777777" w:rsidR="00927FD5" w:rsidRPr="00CF683E" w:rsidRDefault="00927FD5" w:rsidP="000D6F8A">
            <w:pPr>
              <w:rPr>
                <w:rFonts w:eastAsia="等线" w:cs="Arial"/>
                <w:sz w:val="18"/>
                <w:szCs w:val="18"/>
              </w:rPr>
            </w:pPr>
            <w:r w:rsidRPr="007117A3">
              <w:rPr>
                <w:rFonts w:eastAsia="等线" w:cs="Arial" w:hint="eastAsia"/>
                <w:b/>
                <w:sz w:val="18"/>
                <w:szCs w:val="18"/>
                <w:highlight w:val="yellow"/>
                <w:lang w:eastAsia="zh-CN"/>
              </w:rPr>
              <w:t>Option</w:t>
            </w:r>
            <w:r w:rsidRPr="007117A3">
              <w:rPr>
                <w:rFonts w:eastAsia="等线" w:cs="Arial"/>
                <w:b/>
                <w:sz w:val="18"/>
                <w:szCs w:val="18"/>
                <w:highlight w:val="yellow"/>
              </w:rPr>
              <w:t xml:space="preserve"> 2</w:t>
            </w:r>
            <w:r w:rsidRPr="007117A3">
              <w:rPr>
                <w:rFonts w:eastAsia="等线" w:cs="Arial" w:hint="eastAsia"/>
                <w:sz w:val="18"/>
                <w:szCs w:val="18"/>
                <w:highlight w:val="yellow"/>
                <w:lang w:eastAsia="zh-CN"/>
              </w:rPr>
              <w:t>：</w:t>
            </w:r>
            <w:r w:rsidRPr="007117A3">
              <w:rPr>
                <w:rFonts w:eastAsia="等线" w:cs="Arial"/>
                <w:sz w:val="18"/>
                <w:szCs w:val="18"/>
                <w:highlight w:val="yellow"/>
              </w:rPr>
              <w:t>1/3 Convolutional Code</w:t>
            </w:r>
          </w:p>
        </w:tc>
      </w:tr>
      <w:tr w:rsidR="00927FD5" w:rsidRPr="00CF683E" w14:paraId="5B9EE3F9" w14:textId="77777777" w:rsidTr="000D6F8A">
        <w:trPr>
          <w:trHeight w:val="20"/>
          <w:jc w:val="center"/>
        </w:trPr>
        <w:tc>
          <w:tcPr>
            <w:tcW w:w="1756" w:type="pct"/>
            <w:tcMar>
              <w:top w:w="0" w:type="dxa"/>
              <w:left w:w="108" w:type="dxa"/>
              <w:bottom w:w="0" w:type="dxa"/>
              <w:right w:w="108" w:type="dxa"/>
            </w:tcMar>
            <w:hideMark/>
          </w:tcPr>
          <w:p w14:paraId="6004D211" w14:textId="77777777" w:rsidR="00927FD5" w:rsidRPr="00CF683E" w:rsidRDefault="00927FD5" w:rsidP="000D6F8A">
            <w:pPr>
              <w:rPr>
                <w:rFonts w:eastAsia="等线" w:cs="Arial"/>
                <w:sz w:val="18"/>
                <w:szCs w:val="18"/>
              </w:rPr>
            </w:pPr>
            <w:r w:rsidRPr="00CF683E">
              <w:rPr>
                <w:rFonts w:eastAsia="等线" w:cs="Arial"/>
                <w:sz w:val="18"/>
                <w:szCs w:val="18"/>
              </w:rPr>
              <w:lastRenderedPageBreak/>
              <w:t>ADC bit width</w:t>
            </w:r>
          </w:p>
        </w:tc>
        <w:tc>
          <w:tcPr>
            <w:tcW w:w="3244" w:type="pct"/>
            <w:tcMar>
              <w:top w:w="0" w:type="dxa"/>
              <w:left w:w="108" w:type="dxa"/>
              <w:bottom w:w="0" w:type="dxa"/>
              <w:right w:w="108" w:type="dxa"/>
            </w:tcMar>
            <w:hideMark/>
          </w:tcPr>
          <w:p w14:paraId="33FBBD6E" w14:textId="77777777" w:rsidR="00927FD5" w:rsidRPr="00CF683E" w:rsidRDefault="00927FD5" w:rsidP="000D6F8A">
            <w:pPr>
              <w:rPr>
                <w:rFonts w:eastAsia="等线" w:cs="Arial"/>
                <w:sz w:val="18"/>
                <w:szCs w:val="18"/>
              </w:rPr>
            </w:pPr>
            <w:r>
              <w:rPr>
                <w:rFonts w:eastAsia="等线" w:cs="Arial" w:hint="eastAsia"/>
                <w:sz w:val="18"/>
                <w:szCs w:val="18"/>
              </w:rPr>
              <w:t>Ideal</w:t>
            </w:r>
          </w:p>
        </w:tc>
      </w:tr>
      <w:tr w:rsidR="00927FD5" w:rsidRPr="00CF683E" w14:paraId="59973516" w14:textId="77777777" w:rsidTr="000D6F8A">
        <w:trPr>
          <w:trHeight w:val="20"/>
          <w:jc w:val="center"/>
        </w:trPr>
        <w:tc>
          <w:tcPr>
            <w:tcW w:w="1756" w:type="pct"/>
            <w:tcMar>
              <w:top w:w="0" w:type="dxa"/>
              <w:left w:w="108" w:type="dxa"/>
              <w:bottom w:w="0" w:type="dxa"/>
              <w:right w:w="108" w:type="dxa"/>
            </w:tcMar>
            <w:hideMark/>
          </w:tcPr>
          <w:p w14:paraId="799CBE71" w14:textId="77777777" w:rsidR="00927FD5" w:rsidRPr="00CF683E" w:rsidRDefault="00927FD5" w:rsidP="000D6F8A">
            <w:pPr>
              <w:rPr>
                <w:rFonts w:eastAsia="等线" w:cs="Arial"/>
                <w:sz w:val="18"/>
                <w:szCs w:val="18"/>
              </w:rPr>
            </w:pPr>
            <w:r w:rsidRPr="00CF683E">
              <w:rPr>
                <w:rFonts w:eastAsia="等线" w:cs="Arial"/>
                <w:sz w:val="18"/>
                <w:szCs w:val="18"/>
              </w:rPr>
              <w:t>D2R receiver </w:t>
            </w:r>
          </w:p>
        </w:tc>
        <w:tc>
          <w:tcPr>
            <w:tcW w:w="3244" w:type="pct"/>
            <w:tcMar>
              <w:top w:w="0" w:type="dxa"/>
              <w:left w:w="108" w:type="dxa"/>
              <w:bottom w:w="0" w:type="dxa"/>
              <w:right w:w="108" w:type="dxa"/>
            </w:tcMar>
            <w:hideMark/>
          </w:tcPr>
          <w:p w14:paraId="0D42DFFA" w14:textId="77777777" w:rsidR="00927FD5" w:rsidRPr="00CF683E" w:rsidRDefault="00927FD5" w:rsidP="000D6F8A">
            <w:pPr>
              <w:rPr>
                <w:rFonts w:eastAsia="等线" w:cs="Arial"/>
                <w:sz w:val="18"/>
                <w:szCs w:val="18"/>
              </w:rPr>
            </w:pPr>
            <w:r w:rsidRPr="00CF683E">
              <w:rPr>
                <w:rFonts w:eastAsia="等线" w:cs="Arial"/>
                <w:sz w:val="18"/>
                <w:szCs w:val="18"/>
              </w:rPr>
              <w:t>coherent receiver</w:t>
            </w:r>
          </w:p>
        </w:tc>
      </w:tr>
      <w:tr w:rsidR="00927FD5" w:rsidRPr="00CF683E" w14:paraId="6E29132B" w14:textId="77777777" w:rsidTr="000D6F8A">
        <w:trPr>
          <w:trHeight w:val="20"/>
          <w:jc w:val="center"/>
        </w:trPr>
        <w:tc>
          <w:tcPr>
            <w:tcW w:w="1756" w:type="pct"/>
            <w:tcMar>
              <w:top w:w="0" w:type="dxa"/>
              <w:left w:w="108" w:type="dxa"/>
              <w:bottom w:w="0" w:type="dxa"/>
              <w:right w:w="108" w:type="dxa"/>
            </w:tcMar>
            <w:vAlign w:val="center"/>
          </w:tcPr>
          <w:p w14:paraId="18DC80D6" w14:textId="77777777" w:rsidR="00927FD5" w:rsidRPr="00CF683E" w:rsidRDefault="00927FD5" w:rsidP="000D6F8A">
            <w:pPr>
              <w:rPr>
                <w:rFonts w:eastAsia="等线" w:cs="Arial"/>
                <w:sz w:val="18"/>
                <w:szCs w:val="18"/>
              </w:rPr>
            </w:pPr>
            <w:r w:rsidRPr="002264B1">
              <w:rPr>
                <w:rFonts w:eastAsia="等线" w:cs="Arial" w:hint="eastAsia"/>
                <w:sz w:val="18"/>
                <w:szCs w:val="18"/>
              </w:rPr>
              <w:t>R</w:t>
            </w:r>
            <w:r w:rsidRPr="002264B1">
              <w:rPr>
                <w:rFonts w:eastAsia="等线" w:cs="Arial"/>
                <w:sz w:val="18"/>
                <w:szCs w:val="18"/>
              </w:rPr>
              <w:t>epetition</w:t>
            </w:r>
          </w:p>
        </w:tc>
        <w:tc>
          <w:tcPr>
            <w:tcW w:w="3244" w:type="pct"/>
            <w:tcMar>
              <w:top w:w="0" w:type="dxa"/>
              <w:left w:w="108" w:type="dxa"/>
              <w:bottom w:w="0" w:type="dxa"/>
              <w:right w:w="108" w:type="dxa"/>
            </w:tcMar>
            <w:vAlign w:val="center"/>
          </w:tcPr>
          <w:p w14:paraId="5E473E2C" w14:textId="77777777" w:rsidR="00927FD5" w:rsidRPr="00CF683E" w:rsidRDefault="00927FD5" w:rsidP="000D6F8A">
            <w:pPr>
              <w:rPr>
                <w:rFonts w:eastAsia="等线" w:cs="Arial"/>
                <w:sz w:val="18"/>
                <w:szCs w:val="18"/>
              </w:rPr>
            </w:pPr>
            <w:r w:rsidRPr="002264B1">
              <w:rPr>
                <w:rFonts w:eastAsia="等线" w:cs="Arial" w:hint="eastAsia"/>
                <w:sz w:val="18"/>
                <w:szCs w:val="18"/>
              </w:rPr>
              <w:t>N</w:t>
            </w:r>
            <w:r w:rsidRPr="002264B1">
              <w:rPr>
                <w:rFonts w:eastAsia="等线" w:cs="Arial"/>
                <w:sz w:val="18"/>
                <w:szCs w:val="18"/>
              </w:rPr>
              <w:t>one</w:t>
            </w:r>
          </w:p>
        </w:tc>
      </w:tr>
    </w:tbl>
    <w:p w14:paraId="181ACAB8" w14:textId="4D499B29" w:rsidR="00927FD5" w:rsidRDefault="00927FD5" w:rsidP="00B80A22">
      <w:pPr>
        <w:tabs>
          <w:tab w:val="left" w:pos="-420"/>
        </w:tabs>
        <w:spacing w:afterLines="50" w:after="120"/>
        <w:rPr>
          <w:b/>
          <w:lang w:val="en-US" w:eastAsia="zh-CN"/>
        </w:rPr>
      </w:pPr>
    </w:p>
    <w:p w14:paraId="0C7D25FE" w14:textId="7A8BB4AD" w:rsidR="009D213D" w:rsidRDefault="007372F9" w:rsidP="00B80A22">
      <w:pPr>
        <w:tabs>
          <w:tab w:val="left" w:pos="-420"/>
        </w:tabs>
        <w:spacing w:afterLines="50" w:after="120"/>
        <w:rPr>
          <w:bCs/>
          <w:lang w:val="en-US" w:eastAsia="zh-CN"/>
        </w:rPr>
      </w:pPr>
      <w:r w:rsidRPr="007372F9">
        <w:rPr>
          <w:rFonts w:hint="eastAsia"/>
          <w:bCs/>
          <w:lang w:val="en-US" w:eastAsia="zh-CN"/>
        </w:rPr>
        <w:t>W</w:t>
      </w:r>
      <w:r w:rsidRPr="007372F9">
        <w:rPr>
          <w:bCs/>
          <w:lang w:val="en-US" w:eastAsia="zh-CN"/>
        </w:rPr>
        <w:t xml:space="preserve">e have </w:t>
      </w:r>
      <w:r w:rsidR="00553A10">
        <w:rPr>
          <w:bCs/>
          <w:lang w:val="en-US" w:eastAsia="zh-CN"/>
        </w:rPr>
        <w:t>some initial simulation results,</w:t>
      </w:r>
    </w:p>
    <w:tbl>
      <w:tblPr>
        <w:tblW w:w="4379" w:type="dxa"/>
        <w:tblInd w:w="1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023"/>
        <w:gridCol w:w="1023"/>
        <w:gridCol w:w="1024"/>
      </w:tblGrid>
      <w:tr w:rsidR="00FE78FC" w14:paraId="7F5B64D0" w14:textId="77777777" w:rsidTr="00F00857">
        <w:tc>
          <w:tcPr>
            <w:tcW w:w="1309" w:type="dxa"/>
            <w:shd w:val="clear" w:color="auto" w:fill="F2F2F2"/>
          </w:tcPr>
          <w:p w14:paraId="5CC001D9" w14:textId="77777777" w:rsidR="00FE78FC" w:rsidRDefault="00FE78FC" w:rsidP="00F00857">
            <w:pPr>
              <w:widowControl w:val="0"/>
              <w:ind w:left="90" w:hangingChars="50" w:hanging="90"/>
              <w:rPr>
                <w:color w:val="000000"/>
                <w:sz w:val="18"/>
                <w:szCs w:val="18"/>
                <w:lang w:val="en-US" w:eastAsia="zh-CN"/>
              </w:rPr>
            </w:pPr>
            <w:r>
              <w:rPr>
                <w:rFonts w:hint="eastAsia"/>
                <w:color w:val="000000"/>
                <w:sz w:val="18"/>
                <w:szCs w:val="18"/>
                <w:lang w:val="en-US" w:eastAsia="zh-CN"/>
              </w:rPr>
              <w:t>amble(s)</w:t>
            </w:r>
          </w:p>
        </w:tc>
        <w:tc>
          <w:tcPr>
            <w:tcW w:w="1023" w:type="dxa"/>
            <w:shd w:val="clear" w:color="auto" w:fill="F2F2F2"/>
          </w:tcPr>
          <w:p w14:paraId="4D13D2E6" w14:textId="77777777" w:rsidR="00FE78FC" w:rsidRDefault="00FE78FC" w:rsidP="00F00857">
            <w:pPr>
              <w:widowControl w:val="0"/>
              <w:rPr>
                <w:color w:val="000000"/>
                <w:sz w:val="18"/>
                <w:szCs w:val="18"/>
                <w:lang w:eastAsia="zh-CN"/>
              </w:rPr>
            </w:pPr>
            <w:r>
              <w:rPr>
                <w:color w:val="000000"/>
                <w:sz w:val="18"/>
                <w:szCs w:val="18"/>
                <w:lang w:eastAsia="zh-CN"/>
              </w:rPr>
              <w:t>Message size</w:t>
            </w:r>
          </w:p>
        </w:tc>
        <w:tc>
          <w:tcPr>
            <w:tcW w:w="1023" w:type="dxa"/>
            <w:shd w:val="clear" w:color="auto" w:fill="F2F2F2"/>
          </w:tcPr>
          <w:p w14:paraId="0C8E9F12" w14:textId="77777777" w:rsidR="00FE78FC" w:rsidRDefault="00FE78FC" w:rsidP="00F00857">
            <w:pPr>
              <w:widowControl w:val="0"/>
              <w:rPr>
                <w:color w:val="000000"/>
                <w:sz w:val="18"/>
                <w:szCs w:val="18"/>
                <w:lang w:eastAsia="zh-CN"/>
              </w:rPr>
            </w:pPr>
            <w:r>
              <w:rPr>
                <w:color w:val="000000"/>
                <w:sz w:val="18"/>
                <w:szCs w:val="18"/>
                <w:lang w:eastAsia="zh-CN"/>
              </w:rPr>
              <w:t>BLER target</w:t>
            </w:r>
          </w:p>
        </w:tc>
        <w:tc>
          <w:tcPr>
            <w:tcW w:w="1024" w:type="dxa"/>
            <w:shd w:val="clear" w:color="auto" w:fill="F2F2F2"/>
          </w:tcPr>
          <w:p w14:paraId="56791D06" w14:textId="77777777" w:rsidR="00FE78FC" w:rsidRDefault="00FE78FC" w:rsidP="00F00857">
            <w:pPr>
              <w:widowControl w:val="0"/>
              <w:rPr>
                <w:color w:val="000000"/>
                <w:sz w:val="18"/>
                <w:szCs w:val="18"/>
                <w:lang w:eastAsia="zh-CN"/>
              </w:rPr>
            </w:pPr>
            <w:r>
              <w:rPr>
                <w:color w:val="000000"/>
                <w:sz w:val="18"/>
                <w:szCs w:val="18"/>
                <w:lang w:eastAsia="zh-CN"/>
              </w:rPr>
              <w:t>SNR (dB)</w:t>
            </w:r>
          </w:p>
        </w:tc>
      </w:tr>
      <w:tr w:rsidR="00FE78FC" w14:paraId="12A9EB05" w14:textId="77777777" w:rsidTr="00F00857">
        <w:tc>
          <w:tcPr>
            <w:tcW w:w="1309" w:type="dxa"/>
            <w:shd w:val="clear" w:color="auto" w:fill="FFFFFF"/>
          </w:tcPr>
          <w:p w14:paraId="70378681" w14:textId="77777777" w:rsidR="00FE78FC" w:rsidRDefault="00FE78FC" w:rsidP="00F00857">
            <w:pPr>
              <w:widowControl w:val="0"/>
              <w:rPr>
                <w:color w:val="000000"/>
                <w:sz w:val="18"/>
                <w:szCs w:val="18"/>
                <w:lang w:val="en-US" w:eastAsia="zh-CN"/>
              </w:rPr>
            </w:pPr>
            <w:r>
              <w:rPr>
                <w:rFonts w:hint="eastAsia"/>
                <w:color w:val="000000"/>
                <w:sz w:val="18"/>
                <w:szCs w:val="18"/>
                <w:lang w:val="en-US" w:eastAsia="zh-CN"/>
              </w:rPr>
              <w:t>preamble</w:t>
            </w:r>
          </w:p>
        </w:tc>
        <w:tc>
          <w:tcPr>
            <w:tcW w:w="1023" w:type="dxa"/>
            <w:shd w:val="clear" w:color="auto" w:fill="FFFFFF"/>
          </w:tcPr>
          <w:p w14:paraId="1D300850" w14:textId="77777777" w:rsidR="00FE78FC" w:rsidRDefault="00FE78FC" w:rsidP="00F00857">
            <w:pPr>
              <w:widowControl w:val="0"/>
              <w:rPr>
                <w:color w:val="000000"/>
                <w:sz w:val="18"/>
                <w:szCs w:val="18"/>
                <w:lang w:eastAsia="zh-CN"/>
              </w:rPr>
            </w:pPr>
            <w:r>
              <w:rPr>
                <w:color w:val="000000"/>
                <w:sz w:val="18"/>
                <w:szCs w:val="18"/>
                <w:lang w:eastAsia="zh-CN"/>
              </w:rPr>
              <w:t>20bits</w:t>
            </w:r>
          </w:p>
        </w:tc>
        <w:tc>
          <w:tcPr>
            <w:tcW w:w="1023" w:type="dxa"/>
            <w:shd w:val="clear" w:color="auto" w:fill="FFFFFF"/>
          </w:tcPr>
          <w:p w14:paraId="56BBABDE" w14:textId="77777777" w:rsidR="00FE78FC" w:rsidRDefault="00FE78FC" w:rsidP="00F00857">
            <w:pPr>
              <w:widowControl w:val="0"/>
              <w:rPr>
                <w:color w:val="000000"/>
                <w:sz w:val="18"/>
                <w:szCs w:val="18"/>
                <w:lang w:eastAsia="zh-CN"/>
              </w:rPr>
            </w:pPr>
            <w:r>
              <w:rPr>
                <w:color w:val="000000"/>
                <w:sz w:val="18"/>
                <w:szCs w:val="18"/>
                <w:lang w:eastAsia="zh-CN"/>
              </w:rPr>
              <w:t>10%</w:t>
            </w:r>
          </w:p>
        </w:tc>
        <w:tc>
          <w:tcPr>
            <w:tcW w:w="1024" w:type="dxa"/>
            <w:shd w:val="clear" w:color="auto" w:fill="FFFFFF"/>
            <w:vAlign w:val="center"/>
          </w:tcPr>
          <w:p w14:paraId="78BD566F" w14:textId="77777777" w:rsidR="00FE78FC" w:rsidRDefault="00FE78FC" w:rsidP="00F00857">
            <w:pPr>
              <w:widowControl w:val="0"/>
              <w:rPr>
                <w:color w:val="000000"/>
                <w:sz w:val="18"/>
                <w:szCs w:val="18"/>
                <w:lang w:eastAsia="zh-CN"/>
              </w:rPr>
            </w:pPr>
            <w:r>
              <w:rPr>
                <w:rFonts w:hint="eastAsia"/>
                <w:color w:val="000000"/>
                <w:sz w:val="18"/>
                <w:szCs w:val="18"/>
                <w:lang w:val="en-US" w:eastAsia="zh-CN"/>
              </w:rPr>
              <w:t>-2.9</w:t>
            </w:r>
          </w:p>
        </w:tc>
      </w:tr>
      <w:tr w:rsidR="00FE78FC" w14:paraId="66D36441" w14:textId="77777777" w:rsidTr="00F00857">
        <w:tc>
          <w:tcPr>
            <w:tcW w:w="1309" w:type="dxa"/>
            <w:shd w:val="clear" w:color="auto" w:fill="FFFFFF"/>
          </w:tcPr>
          <w:p w14:paraId="1BA9DAB0" w14:textId="77777777" w:rsidR="00FE78FC" w:rsidRDefault="00FE78FC" w:rsidP="00F00857">
            <w:pPr>
              <w:widowControl w:val="0"/>
              <w:rPr>
                <w:sz w:val="18"/>
                <w:szCs w:val="18"/>
                <w:lang w:val="en-US" w:eastAsia="zh-CN"/>
              </w:rPr>
            </w:pPr>
            <w:r>
              <w:rPr>
                <w:sz w:val="18"/>
                <w:szCs w:val="18"/>
                <w:lang w:val="en-US" w:eastAsia="zh-CN"/>
              </w:rPr>
              <w:t>preamble</w:t>
            </w:r>
          </w:p>
        </w:tc>
        <w:tc>
          <w:tcPr>
            <w:tcW w:w="1023" w:type="dxa"/>
            <w:shd w:val="clear" w:color="auto" w:fill="FFFFFF"/>
          </w:tcPr>
          <w:p w14:paraId="5E374A6F" w14:textId="77777777" w:rsidR="00FE78FC" w:rsidRDefault="00FE78FC" w:rsidP="00F00857">
            <w:pPr>
              <w:widowControl w:val="0"/>
              <w:rPr>
                <w:sz w:val="18"/>
                <w:szCs w:val="18"/>
                <w:lang w:eastAsia="zh-CN"/>
              </w:rPr>
            </w:pPr>
            <w:r>
              <w:rPr>
                <w:sz w:val="18"/>
                <w:szCs w:val="18"/>
                <w:lang w:eastAsia="zh-CN"/>
              </w:rPr>
              <w:t>96bits</w:t>
            </w:r>
          </w:p>
        </w:tc>
        <w:tc>
          <w:tcPr>
            <w:tcW w:w="1023" w:type="dxa"/>
            <w:shd w:val="clear" w:color="auto" w:fill="FFFFFF"/>
          </w:tcPr>
          <w:p w14:paraId="0A2F5C85" w14:textId="77777777" w:rsidR="00FE78FC" w:rsidRDefault="00FE78FC" w:rsidP="00F00857">
            <w:pPr>
              <w:widowControl w:val="0"/>
              <w:rPr>
                <w:sz w:val="18"/>
                <w:szCs w:val="18"/>
                <w:lang w:eastAsia="zh-CN"/>
              </w:rPr>
            </w:pPr>
            <w:r>
              <w:rPr>
                <w:sz w:val="18"/>
                <w:szCs w:val="18"/>
                <w:lang w:eastAsia="zh-CN"/>
              </w:rPr>
              <w:t>10%</w:t>
            </w:r>
          </w:p>
        </w:tc>
        <w:tc>
          <w:tcPr>
            <w:tcW w:w="1024" w:type="dxa"/>
            <w:shd w:val="clear" w:color="auto" w:fill="FFFFFF"/>
            <w:vAlign w:val="center"/>
          </w:tcPr>
          <w:p w14:paraId="55FD05C6" w14:textId="77777777" w:rsidR="00FE78FC" w:rsidRDefault="00FE78FC" w:rsidP="00F00857">
            <w:pPr>
              <w:widowControl w:val="0"/>
              <w:rPr>
                <w:sz w:val="18"/>
                <w:szCs w:val="18"/>
                <w:lang w:val="en-US" w:eastAsia="zh-CN"/>
              </w:rPr>
            </w:pPr>
            <w:r>
              <w:rPr>
                <w:rFonts w:hint="eastAsia"/>
                <w:sz w:val="18"/>
                <w:szCs w:val="18"/>
                <w:lang w:val="en-US" w:eastAsia="zh-CN"/>
              </w:rPr>
              <w:t>8.9</w:t>
            </w:r>
          </w:p>
        </w:tc>
      </w:tr>
      <w:tr w:rsidR="00FE78FC" w14:paraId="2989008B" w14:textId="77777777" w:rsidTr="00F00857">
        <w:tc>
          <w:tcPr>
            <w:tcW w:w="1309" w:type="dxa"/>
            <w:shd w:val="clear" w:color="auto" w:fill="FFFFFF"/>
          </w:tcPr>
          <w:p w14:paraId="56B9FDF5" w14:textId="77777777" w:rsidR="00FE78FC" w:rsidRDefault="00FE78FC" w:rsidP="00F00857">
            <w:pPr>
              <w:widowControl w:val="0"/>
              <w:rPr>
                <w:color w:val="000000"/>
                <w:sz w:val="18"/>
                <w:szCs w:val="18"/>
                <w:lang w:val="en-US" w:eastAsia="zh-CN"/>
              </w:rPr>
            </w:pPr>
            <w:r>
              <w:rPr>
                <w:color w:val="000000"/>
                <w:sz w:val="18"/>
                <w:szCs w:val="18"/>
                <w:lang w:val="en-US" w:eastAsia="zh-CN"/>
              </w:rPr>
              <w:t>preamble</w:t>
            </w:r>
          </w:p>
        </w:tc>
        <w:tc>
          <w:tcPr>
            <w:tcW w:w="1023" w:type="dxa"/>
            <w:shd w:val="clear" w:color="auto" w:fill="FFFFFF"/>
          </w:tcPr>
          <w:p w14:paraId="385092DF" w14:textId="77777777" w:rsidR="00FE78FC" w:rsidRDefault="00FE78FC" w:rsidP="00F00857">
            <w:pPr>
              <w:widowControl w:val="0"/>
              <w:rPr>
                <w:color w:val="000000"/>
                <w:sz w:val="18"/>
                <w:szCs w:val="18"/>
                <w:lang w:eastAsia="zh-CN"/>
              </w:rPr>
            </w:pPr>
            <w:r>
              <w:rPr>
                <w:color w:val="000000"/>
                <w:sz w:val="18"/>
                <w:szCs w:val="18"/>
                <w:lang w:eastAsia="zh-CN"/>
              </w:rPr>
              <w:t>400bits</w:t>
            </w:r>
          </w:p>
        </w:tc>
        <w:tc>
          <w:tcPr>
            <w:tcW w:w="1023" w:type="dxa"/>
            <w:shd w:val="clear" w:color="auto" w:fill="FFFFFF"/>
          </w:tcPr>
          <w:p w14:paraId="061F39F3" w14:textId="77777777" w:rsidR="00FE78FC" w:rsidRDefault="00FE78FC" w:rsidP="00F00857">
            <w:pPr>
              <w:widowControl w:val="0"/>
              <w:rPr>
                <w:color w:val="000000"/>
                <w:sz w:val="18"/>
                <w:szCs w:val="18"/>
                <w:lang w:eastAsia="zh-CN"/>
              </w:rPr>
            </w:pPr>
            <w:r>
              <w:rPr>
                <w:color w:val="000000"/>
                <w:sz w:val="18"/>
                <w:szCs w:val="18"/>
                <w:lang w:eastAsia="zh-CN"/>
              </w:rPr>
              <w:t>10%</w:t>
            </w:r>
          </w:p>
        </w:tc>
        <w:tc>
          <w:tcPr>
            <w:tcW w:w="1024" w:type="dxa"/>
            <w:shd w:val="clear" w:color="auto" w:fill="FFFFFF"/>
            <w:vAlign w:val="center"/>
          </w:tcPr>
          <w:p w14:paraId="76FED6F2" w14:textId="1DB7234C" w:rsidR="00FE78FC" w:rsidRDefault="00FE78FC" w:rsidP="00F00857">
            <w:pPr>
              <w:widowControl w:val="0"/>
              <w:rPr>
                <w:color w:val="000000"/>
                <w:sz w:val="18"/>
                <w:szCs w:val="18"/>
                <w:lang w:eastAsia="zh-CN"/>
              </w:rPr>
            </w:pPr>
            <w:r>
              <w:rPr>
                <w:color w:val="000000"/>
                <w:sz w:val="18"/>
                <w:szCs w:val="18"/>
                <w:lang w:eastAsia="zh-CN"/>
              </w:rPr>
              <w:t>Can’t be decoded</w:t>
            </w:r>
          </w:p>
        </w:tc>
      </w:tr>
      <w:tr w:rsidR="00FE78FC" w14:paraId="1A03247C" w14:textId="77777777" w:rsidTr="00F00857">
        <w:tc>
          <w:tcPr>
            <w:tcW w:w="1309" w:type="dxa"/>
            <w:shd w:val="clear" w:color="auto" w:fill="FFFFFF"/>
          </w:tcPr>
          <w:p w14:paraId="07E6AD71" w14:textId="77777777" w:rsidR="00FE78FC" w:rsidRDefault="00FE78FC" w:rsidP="00F00857">
            <w:pPr>
              <w:widowControl w:val="0"/>
              <w:rPr>
                <w:color w:val="000000"/>
                <w:sz w:val="18"/>
                <w:szCs w:val="18"/>
                <w:lang w:val="en-US" w:eastAsia="zh-CN"/>
              </w:rPr>
            </w:pPr>
            <w:proofErr w:type="spellStart"/>
            <w:r>
              <w:rPr>
                <w:rFonts w:hint="eastAsia"/>
                <w:color w:val="000000"/>
                <w:sz w:val="18"/>
                <w:szCs w:val="18"/>
                <w:lang w:val="en-US" w:eastAsia="zh-CN"/>
              </w:rPr>
              <w:t>preamble+midamble</w:t>
            </w:r>
            <w:proofErr w:type="spellEnd"/>
          </w:p>
        </w:tc>
        <w:tc>
          <w:tcPr>
            <w:tcW w:w="1023" w:type="dxa"/>
            <w:shd w:val="clear" w:color="auto" w:fill="FFFFFF"/>
          </w:tcPr>
          <w:p w14:paraId="37986C77" w14:textId="77777777" w:rsidR="00FE78FC" w:rsidRDefault="00FE78FC" w:rsidP="00F00857">
            <w:pPr>
              <w:widowControl w:val="0"/>
              <w:rPr>
                <w:color w:val="000000"/>
                <w:sz w:val="18"/>
                <w:szCs w:val="18"/>
                <w:lang w:eastAsia="zh-CN"/>
              </w:rPr>
            </w:pPr>
            <w:r>
              <w:rPr>
                <w:color w:val="000000"/>
                <w:sz w:val="18"/>
                <w:szCs w:val="18"/>
                <w:lang w:eastAsia="zh-CN"/>
              </w:rPr>
              <w:t>20bits</w:t>
            </w:r>
          </w:p>
        </w:tc>
        <w:tc>
          <w:tcPr>
            <w:tcW w:w="1023" w:type="dxa"/>
            <w:shd w:val="clear" w:color="auto" w:fill="FFFFFF"/>
          </w:tcPr>
          <w:p w14:paraId="6D85F5B5" w14:textId="77777777" w:rsidR="00FE78FC" w:rsidRDefault="00FE78FC" w:rsidP="00F00857">
            <w:pPr>
              <w:widowControl w:val="0"/>
              <w:rPr>
                <w:color w:val="000000"/>
                <w:sz w:val="18"/>
                <w:szCs w:val="18"/>
                <w:lang w:eastAsia="zh-CN"/>
              </w:rPr>
            </w:pPr>
            <w:r>
              <w:rPr>
                <w:color w:val="000000"/>
                <w:sz w:val="18"/>
                <w:szCs w:val="18"/>
                <w:lang w:eastAsia="zh-CN"/>
              </w:rPr>
              <w:t>10%</w:t>
            </w:r>
          </w:p>
        </w:tc>
        <w:tc>
          <w:tcPr>
            <w:tcW w:w="1024" w:type="dxa"/>
            <w:shd w:val="clear" w:color="auto" w:fill="FFFFFF"/>
            <w:vAlign w:val="center"/>
          </w:tcPr>
          <w:p w14:paraId="473010D9" w14:textId="77777777" w:rsidR="00FE78FC" w:rsidRDefault="00FE78FC" w:rsidP="00F00857">
            <w:pPr>
              <w:widowControl w:val="0"/>
              <w:rPr>
                <w:color w:val="000000"/>
                <w:sz w:val="18"/>
                <w:szCs w:val="18"/>
                <w:lang w:val="en-US" w:eastAsia="zh-CN"/>
              </w:rPr>
            </w:pPr>
            <w:r>
              <w:rPr>
                <w:rFonts w:hint="eastAsia"/>
                <w:color w:val="000000"/>
                <w:sz w:val="18"/>
                <w:szCs w:val="18"/>
                <w:lang w:val="en-US" w:eastAsia="zh-CN"/>
              </w:rPr>
              <w:t>-8</w:t>
            </w:r>
          </w:p>
        </w:tc>
      </w:tr>
      <w:tr w:rsidR="00FE78FC" w14:paraId="3728EEF7" w14:textId="77777777" w:rsidTr="00F00857">
        <w:tc>
          <w:tcPr>
            <w:tcW w:w="1309" w:type="dxa"/>
            <w:shd w:val="clear" w:color="auto" w:fill="FFFFFF"/>
          </w:tcPr>
          <w:p w14:paraId="059B5FC0" w14:textId="77777777" w:rsidR="00FE78FC" w:rsidRDefault="00FE78FC" w:rsidP="00F00857">
            <w:pPr>
              <w:widowControl w:val="0"/>
              <w:rPr>
                <w:color w:val="000000"/>
                <w:sz w:val="18"/>
                <w:szCs w:val="18"/>
                <w:lang w:val="en-US" w:eastAsia="zh-CN"/>
              </w:rPr>
            </w:pPr>
            <w:proofErr w:type="spellStart"/>
            <w:r>
              <w:rPr>
                <w:color w:val="000000"/>
                <w:sz w:val="18"/>
                <w:szCs w:val="18"/>
                <w:lang w:val="en-US" w:eastAsia="zh-CN"/>
              </w:rPr>
              <w:t>preamble+midamble</w:t>
            </w:r>
            <w:proofErr w:type="spellEnd"/>
          </w:p>
        </w:tc>
        <w:tc>
          <w:tcPr>
            <w:tcW w:w="1023" w:type="dxa"/>
            <w:shd w:val="clear" w:color="auto" w:fill="FFFFFF"/>
          </w:tcPr>
          <w:p w14:paraId="34B4ECCB" w14:textId="77777777" w:rsidR="00FE78FC" w:rsidRDefault="00FE78FC" w:rsidP="00F00857">
            <w:pPr>
              <w:widowControl w:val="0"/>
              <w:rPr>
                <w:color w:val="000000"/>
                <w:sz w:val="18"/>
                <w:szCs w:val="18"/>
                <w:lang w:eastAsia="zh-CN"/>
              </w:rPr>
            </w:pPr>
            <w:r>
              <w:rPr>
                <w:sz w:val="18"/>
                <w:szCs w:val="18"/>
                <w:lang w:eastAsia="zh-CN"/>
              </w:rPr>
              <w:t>96bits</w:t>
            </w:r>
          </w:p>
        </w:tc>
        <w:tc>
          <w:tcPr>
            <w:tcW w:w="1023" w:type="dxa"/>
            <w:shd w:val="clear" w:color="auto" w:fill="FFFFFF"/>
          </w:tcPr>
          <w:p w14:paraId="1BECE963" w14:textId="77777777" w:rsidR="00FE78FC" w:rsidRDefault="00FE78FC" w:rsidP="00F00857">
            <w:pPr>
              <w:widowControl w:val="0"/>
              <w:rPr>
                <w:color w:val="000000"/>
                <w:sz w:val="18"/>
                <w:szCs w:val="18"/>
                <w:lang w:eastAsia="zh-CN"/>
              </w:rPr>
            </w:pPr>
            <w:r>
              <w:rPr>
                <w:sz w:val="18"/>
                <w:szCs w:val="18"/>
                <w:lang w:eastAsia="zh-CN"/>
              </w:rPr>
              <w:t>10%</w:t>
            </w:r>
          </w:p>
        </w:tc>
        <w:tc>
          <w:tcPr>
            <w:tcW w:w="1024" w:type="dxa"/>
            <w:shd w:val="clear" w:color="auto" w:fill="FFFFFF"/>
            <w:vAlign w:val="center"/>
          </w:tcPr>
          <w:p w14:paraId="6AC232EF" w14:textId="77777777" w:rsidR="00FE78FC" w:rsidRDefault="00FE78FC" w:rsidP="00F00857">
            <w:pPr>
              <w:widowControl w:val="0"/>
              <w:rPr>
                <w:color w:val="000000"/>
                <w:sz w:val="18"/>
                <w:szCs w:val="18"/>
                <w:lang w:val="en-US" w:eastAsia="zh-CN"/>
              </w:rPr>
            </w:pPr>
            <w:r>
              <w:rPr>
                <w:rFonts w:hint="eastAsia"/>
                <w:color w:val="000000"/>
                <w:sz w:val="18"/>
                <w:szCs w:val="18"/>
                <w:lang w:val="en-US" w:eastAsia="zh-CN"/>
              </w:rPr>
              <w:t>-6.3</w:t>
            </w:r>
          </w:p>
        </w:tc>
      </w:tr>
      <w:tr w:rsidR="00FE78FC" w14:paraId="641A4A6B" w14:textId="77777777" w:rsidTr="00F00857">
        <w:tc>
          <w:tcPr>
            <w:tcW w:w="1309" w:type="dxa"/>
            <w:shd w:val="clear" w:color="auto" w:fill="FFFFFF"/>
          </w:tcPr>
          <w:p w14:paraId="38644209" w14:textId="77777777" w:rsidR="00FE78FC" w:rsidRDefault="00FE78FC" w:rsidP="00F00857">
            <w:pPr>
              <w:widowControl w:val="0"/>
              <w:rPr>
                <w:color w:val="000000"/>
                <w:sz w:val="18"/>
                <w:szCs w:val="18"/>
                <w:lang w:val="en-US" w:eastAsia="zh-CN"/>
              </w:rPr>
            </w:pPr>
            <w:proofErr w:type="spellStart"/>
            <w:r>
              <w:rPr>
                <w:color w:val="000000"/>
                <w:sz w:val="18"/>
                <w:szCs w:val="18"/>
                <w:lang w:val="en-US" w:eastAsia="zh-CN"/>
              </w:rPr>
              <w:t>preamble+midamble</w:t>
            </w:r>
            <w:proofErr w:type="spellEnd"/>
          </w:p>
        </w:tc>
        <w:tc>
          <w:tcPr>
            <w:tcW w:w="1023" w:type="dxa"/>
            <w:shd w:val="clear" w:color="auto" w:fill="FFFFFF"/>
          </w:tcPr>
          <w:p w14:paraId="794637F8" w14:textId="77777777" w:rsidR="00FE78FC" w:rsidRDefault="00FE78FC" w:rsidP="00F00857">
            <w:pPr>
              <w:widowControl w:val="0"/>
              <w:rPr>
                <w:color w:val="000000"/>
                <w:sz w:val="18"/>
                <w:szCs w:val="18"/>
                <w:lang w:eastAsia="zh-CN"/>
              </w:rPr>
            </w:pPr>
            <w:r>
              <w:rPr>
                <w:color w:val="000000"/>
                <w:sz w:val="18"/>
                <w:szCs w:val="18"/>
                <w:lang w:eastAsia="zh-CN"/>
              </w:rPr>
              <w:t>400bits</w:t>
            </w:r>
          </w:p>
        </w:tc>
        <w:tc>
          <w:tcPr>
            <w:tcW w:w="1023" w:type="dxa"/>
            <w:shd w:val="clear" w:color="auto" w:fill="FFFFFF"/>
          </w:tcPr>
          <w:p w14:paraId="15DE2A18" w14:textId="77777777" w:rsidR="00FE78FC" w:rsidRDefault="00FE78FC" w:rsidP="00F00857">
            <w:pPr>
              <w:widowControl w:val="0"/>
              <w:rPr>
                <w:color w:val="000000"/>
                <w:sz w:val="18"/>
                <w:szCs w:val="18"/>
                <w:lang w:eastAsia="zh-CN"/>
              </w:rPr>
            </w:pPr>
            <w:r>
              <w:rPr>
                <w:color w:val="000000"/>
                <w:sz w:val="18"/>
                <w:szCs w:val="18"/>
                <w:lang w:eastAsia="zh-CN"/>
              </w:rPr>
              <w:t>10%</w:t>
            </w:r>
          </w:p>
        </w:tc>
        <w:tc>
          <w:tcPr>
            <w:tcW w:w="1024" w:type="dxa"/>
            <w:shd w:val="clear" w:color="auto" w:fill="FFFFFF"/>
            <w:vAlign w:val="center"/>
          </w:tcPr>
          <w:p w14:paraId="07019E15" w14:textId="77777777" w:rsidR="00FE78FC" w:rsidRDefault="00FE78FC" w:rsidP="00F00857">
            <w:pPr>
              <w:widowControl w:val="0"/>
              <w:rPr>
                <w:color w:val="000000"/>
                <w:sz w:val="18"/>
                <w:szCs w:val="18"/>
                <w:lang w:val="en-US" w:eastAsia="zh-CN"/>
              </w:rPr>
            </w:pPr>
            <w:r>
              <w:rPr>
                <w:rFonts w:hint="eastAsia"/>
                <w:color w:val="000000"/>
                <w:sz w:val="18"/>
                <w:szCs w:val="18"/>
                <w:lang w:val="en-US" w:eastAsia="zh-CN"/>
              </w:rPr>
              <w:t>-4.7</w:t>
            </w:r>
          </w:p>
        </w:tc>
      </w:tr>
    </w:tbl>
    <w:p w14:paraId="5C9F3F84" w14:textId="77777777" w:rsidR="00553A10" w:rsidRPr="007372F9" w:rsidRDefault="00553A10" w:rsidP="00B80A22">
      <w:pPr>
        <w:tabs>
          <w:tab w:val="left" w:pos="-420"/>
        </w:tabs>
        <w:spacing w:afterLines="50" w:after="120"/>
        <w:rPr>
          <w:bCs/>
          <w:lang w:val="en-US" w:eastAsia="zh-CN"/>
        </w:rPr>
      </w:pPr>
    </w:p>
    <w:p w14:paraId="5F1DAE61" w14:textId="1D097544" w:rsidR="00927FD5" w:rsidRPr="007372F9" w:rsidRDefault="003857DF" w:rsidP="00B80A22">
      <w:pPr>
        <w:tabs>
          <w:tab w:val="left" w:pos="-420"/>
        </w:tabs>
        <w:spacing w:afterLines="50" w:after="120"/>
        <w:rPr>
          <w:bCs/>
          <w:lang w:val="en-US" w:eastAsia="zh-CN"/>
        </w:rPr>
      </w:pPr>
      <w:r>
        <w:rPr>
          <w:bCs/>
          <w:lang w:val="en-US" w:eastAsia="zh-CN"/>
        </w:rPr>
        <w:t>It can be seen that p</w:t>
      </w:r>
      <w:r w:rsidR="00553A10">
        <w:rPr>
          <w:bCs/>
          <w:lang w:val="en-US" w:eastAsia="zh-CN"/>
        </w:rPr>
        <w:t>re</w:t>
      </w:r>
      <w:r w:rsidR="007372F9" w:rsidRPr="007372F9">
        <w:rPr>
          <w:bCs/>
          <w:lang w:val="en-US" w:eastAsia="zh-CN"/>
        </w:rPr>
        <w:t>amble</w:t>
      </w:r>
      <w:r w:rsidR="00553A10">
        <w:rPr>
          <w:bCs/>
          <w:lang w:val="en-US" w:eastAsia="zh-CN"/>
        </w:rPr>
        <w:t>/</w:t>
      </w:r>
      <w:proofErr w:type="spellStart"/>
      <w:r w:rsidR="00553A10">
        <w:rPr>
          <w:bCs/>
          <w:lang w:val="en-US" w:eastAsia="zh-CN"/>
        </w:rPr>
        <w:t>midamble</w:t>
      </w:r>
      <w:proofErr w:type="spellEnd"/>
      <w:r w:rsidR="00553A10">
        <w:rPr>
          <w:bCs/>
          <w:lang w:val="en-US" w:eastAsia="zh-CN"/>
        </w:rPr>
        <w:t xml:space="preserve"> configuration</w:t>
      </w:r>
      <w:r w:rsidR="007372F9" w:rsidRPr="007372F9">
        <w:rPr>
          <w:bCs/>
          <w:lang w:val="en-US" w:eastAsia="zh-CN"/>
        </w:rPr>
        <w:t xml:space="preserve"> have impact on the </w:t>
      </w:r>
      <w:r w:rsidR="00553A10">
        <w:rPr>
          <w:bCs/>
          <w:lang w:val="en-US" w:eastAsia="zh-CN"/>
        </w:rPr>
        <w:t>simulation results,</w:t>
      </w:r>
      <w:r w:rsidR="007372F9" w:rsidRPr="007372F9">
        <w:rPr>
          <w:bCs/>
          <w:lang w:val="en-US" w:eastAsia="zh-CN"/>
        </w:rPr>
        <w:t xml:space="preserve"> we propose add a parameter to the simulation assumptions. The details can be decided after RAN1 draw conclusions</w:t>
      </w:r>
      <w:r>
        <w:rPr>
          <w:bCs/>
          <w:lang w:val="en-US" w:eastAsia="zh-CN"/>
        </w:rPr>
        <w:t xml:space="preserve"> [2]</w:t>
      </w:r>
      <w:r w:rsidR="007372F9" w:rsidRPr="007372F9">
        <w:rPr>
          <w:bCs/>
          <w:lang w:val="en-US" w:eastAsia="zh-CN"/>
        </w:rPr>
        <w:t>. The possible way in RAN4 is to choose one configuration from RAN1 decided configurations.</w:t>
      </w:r>
    </w:p>
    <w:p w14:paraId="5CDF9AD1" w14:textId="0FF59B6A" w:rsidR="00927FD5" w:rsidRPr="00B80A22" w:rsidRDefault="007372F9" w:rsidP="00B80A22">
      <w:pPr>
        <w:tabs>
          <w:tab w:val="left" w:pos="-420"/>
        </w:tabs>
        <w:spacing w:afterLines="50" w:after="120"/>
        <w:rPr>
          <w:b/>
          <w:lang w:eastAsia="zh-CN"/>
        </w:rPr>
      </w:pPr>
      <w:r>
        <w:rPr>
          <w:rFonts w:hint="eastAsia"/>
          <w:b/>
          <w:lang w:val="en-US" w:eastAsia="zh-CN"/>
        </w:rPr>
        <w:t>P</w:t>
      </w:r>
      <w:r>
        <w:rPr>
          <w:b/>
          <w:lang w:val="en-US" w:eastAsia="zh-CN"/>
        </w:rPr>
        <w:t xml:space="preserve">roposal: Add </w:t>
      </w:r>
      <w:r w:rsidR="00553A10">
        <w:rPr>
          <w:b/>
          <w:lang w:val="en-US" w:eastAsia="zh-CN"/>
        </w:rPr>
        <w:t>pre</w:t>
      </w:r>
      <w:r>
        <w:rPr>
          <w:b/>
          <w:lang w:val="en-US" w:eastAsia="zh-CN"/>
        </w:rPr>
        <w:t>amble</w:t>
      </w:r>
      <w:r w:rsidR="00553A10">
        <w:rPr>
          <w:b/>
          <w:lang w:val="en-US" w:eastAsia="zh-CN"/>
        </w:rPr>
        <w:t>/</w:t>
      </w:r>
      <w:proofErr w:type="spellStart"/>
      <w:r w:rsidR="00553A10">
        <w:rPr>
          <w:b/>
          <w:lang w:val="en-US" w:eastAsia="zh-CN"/>
        </w:rPr>
        <w:t>midamble</w:t>
      </w:r>
      <w:proofErr w:type="spellEnd"/>
      <w:r>
        <w:rPr>
          <w:b/>
          <w:lang w:val="en-US" w:eastAsia="zh-CN"/>
        </w:rPr>
        <w:t xml:space="preserve"> configuration</w:t>
      </w:r>
      <w:r w:rsidR="00553A10">
        <w:rPr>
          <w:b/>
          <w:lang w:val="en-US" w:eastAsia="zh-CN"/>
        </w:rPr>
        <w:t xml:space="preserve"> parameter</w:t>
      </w:r>
      <w:r>
        <w:rPr>
          <w:b/>
          <w:lang w:val="en-US" w:eastAsia="zh-CN"/>
        </w:rPr>
        <w:t xml:space="preserve"> to simulation assumptions. Detail can be decided after RAN1 draw conclusions.</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06214D89" w14:textId="098B7901" w:rsidR="00A43D43" w:rsidRDefault="003857DF" w:rsidP="00B95D79">
      <w:pPr>
        <w:tabs>
          <w:tab w:val="left" w:pos="-420"/>
        </w:tabs>
        <w:spacing w:afterLines="50" w:after="120"/>
        <w:rPr>
          <w:lang w:val="en-US" w:eastAsia="zh-CN"/>
        </w:rPr>
      </w:pPr>
      <w:r>
        <w:rPr>
          <w:rFonts w:hint="eastAsia"/>
          <w:lang w:val="en-US" w:eastAsia="zh-CN"/>
        </w:rPr>
        <w:t>T</w:t>
      </w:r>
      <w:r>
        <w:rPr>
          <w:lang w:val="en-US" w:eastAsia="zh-CN"/>
        </w:rPr>
        <w:t>his contribution provides initial D2R SNR simulation results. For the simulation assumptions, we have the following proposal,</w:t>
      </w:r>
    </w:p>
    <w:p w14:paraId="46ADBF07" w14:textId="58792304" w:rsidR="003857DF" w:rsidRPr="00B95D79" w:rsidRDefault="003857DF" w:rsidP="00B95D79">
      <w:pPr>
        <w:tabs>
          <w:tab w:val="left" w:pos="-420"/>
        </w:tabs>
        <w:spacing w:afterLines="50" w:after="120"/>
        <w:rPr>
          <w:lang w:val="en-US" w:eastAsia="zh-CN"/>
        </w:rPr>
      </w:pPr>
      <w:r>
        <w:rPr>
          <w:rFonts w:hint="eastAsia"/>
          <w:b/>
          <w:lang w:val="en-US" w:eastAsia="zh-CN"/>
        </w:rPr>
        <w:t>P</w:t>
      </w:r>
      <w:r>
        <w:rPr>
          <w:b/>
          <w:lang w:val="en-US" w:eastAsia="zh-CN"/>
        </w:rPr>
        <w:t>roposal: Add preamble/</w:t>
      </w:r>
      <w:proofErr w:type="spellStart"/>
      <w:r>
        <w:rPr>
          <w:b/>
          <w:lang w:val="en-US" w:eastAsia="zh-CN"/>
        </w:rPr>
        <w:t>midamble</w:t>
      </w:r>
      <w:proofErr w:type="spellEnd"/>
      <w:r>
        <w:rPr>
          <w:b/>
          <w:lang w:val="en-US" w:eastAsia="zh-CN"/>
        </w:rPr>
        <w:t xml:space="preserve"> configuration parameter to simulation assumptions. Detail can be decided after RAN1 draw conclusions.</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5C9DB086" w14:textId="1C49587E" w:rsidR="00410C4F" w:rsidRDefault="005109B4" w:rsidP="00A43D43">
      <w:pPr>
        <w:tabs>
          <w:tab w:val="left" w:pos="-420"/>
        </w:tabs>
        <w:spacing w:afterLines="50" w:after="120"/>
        <w:rPr>
          <w:bCs/>
          <w:lang w:val="en-US" w:eastAsia="zh-CN"/>
        </w:rPr>
      </w:pPr>
      <w:r w:rsidRPr="007372F9">
        <w:rPr>
          <w:rFonts w:hint="eastAsia"/>
          <w:bCs/>
          <w:lang w:val="en-US" w:eastAsia="zh-CN"/>
        </w:rPr>
        <w:t>[1]</w:t>
      </w:r>
      <w:r w:rsidR="0041529D" w:rsidRPr="007372F9">
        <w:rPr>
          <w:rFonts w:hint="eastAsia"/>
          <w:bCs/>
          <w:lang w:val="en-US" w:eastAsia="zh-CN"/>
        </w:rPr>
        <w:t xml:space="preserve"> </w:t>
      </w:r>
      <w:r w:rsidR="007372F9" w:rsidRPr="007372F9">
        <w:rPr>
          <w:bCs/>
          <w:lang w:val="en-US" w:eastAsia="zh-CN"/>
        </w:rPr>
        <w:t>R4-2502859</w:t>
      </w:r>
      <w:r w:rsidR="007372F9" w:rsidRPr="007372F9">
        <w:rPr>
          <w:bCs/>
          <w:lang w:val="en-US" w:eastAsia="zh-CN"/>
        </w:rPr>
        <w:t>, “</w:t>
      </w:r>
      <w:r w:rsidR="007372F9" w:rsidRPr="007372F9">
        <w:rPr>
          <w:bCs/>
          <w:lang w:val="en-US" w:eastAsia="zh-CN"/>
        </w:rPr>
        <w:t>WF on requirements for A-IoT BS and CW</w:t>
      </w:r>
      <w:r w:rsidR="007372F9" w:rsidRPr="007372F9">
        <w:rPr>
          <w:bCs/>
          <w:lang w:val="en-US" w:eastAsia="zh-CN"/>
        </w:rPr>
        <w:t>”, Huawei, RAN4#114</w:t>
      </w:r>
    </w:p>
    <w:p w14:paraId="44D494D1" w14:textId="4AEAC4EA" w:rsidR="007372F9" w:rsidRPr="007372F9" w:rsidRDefault="007372F9" w:rsidP="00A43D43">
      <w:pPr>
        <w:tabs>
          <w:tab w:val="left" w:pos="-420"/>
        </w:tabs>
        <w:spacing w:afterLines="50" w:after="120"/>
        <w:rPr>
          <w:bCs/>
          <w:lang w:val="en-US" w:eastAsia="zh-CN"/>
        </w:rPr>
      </w:pPr>
      <w:r>
        <w:rPr>
          <w:rFonts w:hint="eastAsia"/>
          <w:bCs/>
          <w:lang w:val="en-US" w:eastAsia="zh-CN"/>
        </w:rPr>
        <w:t>[</w:t>
      </w:r>
      <w:r>
        <w:rPr>
          <w:bCs/>
          <w:lang w:val="en-US" w:eastAsia="zh-CN"/>
        </w:rPr>
        <w:t xml:space="preserve">2] </w:t>
      </w:r>
      <w:r w:rsidR="007D06E0" w:rsidRPr="007D06E0">
        <w:rPr>
          <w:bCs/>
          <w:lang w:val="en-US" w:eastAsia="zh-CN"/>
        </w:rPr>
        <w:t>R1-2502443</w:t>
      </w:r>
      <w:r w:rsidR="007D06E0">
        <w:rPr>
          <w:bCs/>
          <w:lang w:val="en-US" w:eastAsia="zh-CN"/>
        </w:rPr>
        <w:t>, “</w:t>
      </w:r>
      <w:r w:rsidR="007D06E0" w:rsidRPr="007D06E0">
        <w:rPr>
          <w:bCs/>
          <w:lang w:val="en-US" w:eastAsia="zh-CN"/>
        </w:rPr>
        <w:t>Discussion on timing acquisition and synchronization for Ambient IoT</w:t>
      </w:r>
      <w:r w:rsidR="007D06E0">
        <w:rPr>
          <w:bCs/>
          <w:lang w:val="en-US" w:eastAsia="zh-CN"/>
        </w:rPr>
        <w:t>”, Xiaomi, RAN1#120bis</w:t>
      </w:r>
    </w:p>
    <w:sectPr w:rsidR="007372F9" w:rsidRPr="007372F9"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D8787" w14:textId="77777777" w:rsidR="001115AC" w:rsidRDefault="001115AC">
      <w:r>
        <w:separator/>
      </w:r>
    </w:p>
  </w:endnote>
  <w:endnote w:type="continuationSeparator" w:id="0">
    <w:p w14:paraId="5695F1AE" w14:textId="77777777" w:rsidR="001115AC" w:rsidRDefault="00111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17A22" w14:textId="77777777" w:rsidR="001115AC" w:rsidRDefault="001115AC">
      <w:r>
        <w:separator/>
      </w:r>
    </w:p>
  </w:footnote>
  <w:footnote w:type="continuationSeparator" w:id="0">
    <w:p w14:paraId="7EF21133" w14:textId="77777777" w:rsidR="001115AC" w:rsidRDefault="00111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1"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6"/>
  </w:num>
  <w:num w:numId="3">
    <w:abstractNumId w:val="32"/>
  </w:num>
  <w:num w:numId="4">
    <w:abstractNumId w:val="20"/>
  </w:num>
  <w:num w:numId="5">
    <w:abstractNumId w:val="19"/>
  </w:num>
  <w:num w:numId="6">
    <w:abstractNumId w:val="39"/>
  </w:num>
  <w:num w:numId="7">
    <w:abstractNumId w:val="28"/>
  </w:num>
  <w:num w:numId="8">
    <w:abstractNumId w:val="13"/>
  </w:num>
  <w:num w:numId="9">
    <w:abstractNumId w:val="33"/>
  </w:num>
  <w:num w:numId="10">
    <w:abstractNumId w:val="16"/>
  </w:num>
  <w:num w:numId="11">
    <w:abstractNumId w:val="22"/>
  </w:num>
  <w:num w:numId="12">
    <w:abstractNumId w:val="35"/>
  </w:num>
  <w:num w:numId="13">
    <w:abstractNumId w:val="2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0"/>
  </w:num>
  <w:num w:numId="19">
    <w:abstractNumId w:val="5"/>
  </w:num>
  <w:num w:numId="20">
    <w:abstractNumId w:val="26"/>
  </w:num>
  <w:num w:numId="21">
    <w:abstractNumId w:val="24"/>
  </w:num>
  <w:num w:numId="22">
    <w:abstractNumId w:val="12"/>
  </w:num>
  <w:num w:numId="23">
    <w:abstractNumId w:val="31"/>
  </w:num>
  <w:num w:numId="24">
    <w:abstractNumId w:val="40"/>
  </w:num>
  <w:num w:numId="25">
    <w:abstractNumId w:val="17"/>
  </w:num>
  <w:num w:numId="26">
    <w:abstractNumId w:val="3"/>
  </w:num>
  <w:num w:numId="27">
    <w:abstractNumId w:val="30"/>
  </w:num>
  <w:num w:numId="28">
    <w:abstractNumId w:val="38"/>
  </w:num>
  <w:num w:numId="29">
    <w:abstractNumId w:val="10"/>
  </w:num>
  <w:num w:numId="30">
    <w:abstractNumId w:val="18"/>
  </w:num>
  <w:num w:numId="31">
    <w:abstractNumId w:val="29"/>
  </w:num>
  <w:num w:numId="32">
    <w:abstractNumId w:val="25"/>
  </w:num>
  <w:num w:numId="33">
    <w:abstractNumId w:val="4"/>
  </w:num>
  <w:num w:numId="34">
    <w:abstractNumId w:val="2"/>
  </w:num>
  <w:num w:numId="35">
    <w:abstractNumId w:val="14"/>
  </w:num>
  <w:num w:numId="36">
    <w:abstractNumId w:val="11"/>
  </w:num>
  <w:num w:numId="37">
    <w:abstractNumId w:val="23"/>
  </w:num>
  <w:num w:numId="38">
    <w:abstractNumId w:val="1"/>
  </w:num>
  <w:num w:numId="39">
    <w:abstractNumId w:val="37"/>
  </w:num>
  <w:num w:numId="40">
    <w:abstractNumId w:val="30"/>
  </w:num>
  <w:num w:numId="41">
    <w:abstractNumId w:val="15"/>
  </w:num>
  <w:num w:numId="42">
    <w:abstractNumId w:val="9"/>
  </w:num>
  <w:num w:numId="43">
    <w:abstractNumId w:val="8"/>
  </w:num>
  <w:num w:numId="44">
    <w:abstractNumId w:val="7"/>
  </w:num>
  <w:num w:numId="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251"/>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3E29"/>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5AC"/>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01"/>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7DF"/>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46F"/>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0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10"/>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386"/>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7A3"/>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2F9"/>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6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FD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3D"/>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727"/>
    <w:rsid w:val="00B2486B"/>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D09"/>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0A0C"/>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A2B"/>
    <w:rsid w:val="00E71C00"/>
    <w:rsid w:val="00E721BE"/>
    <w:rsid w:val="00E72CE9"/>
    <w:rsid w:val="00E7337F"/>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8FC"/>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uiPriority w:val="99"/>
    <w:rsid w:val="00E218D4"/>
    <w:rPr>
      <w:sz w:val="16"/>
    </w:rPr>
  </w:style>
  <w:style w:type="paragraph" w:styleId="af">
    <w:name w:val="annotation text"/>
    <w:basedOn w:val="a0"/>
    <w:link w:val="af0"/>
    <w:uiPriority w:val="99"/>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2101</TotalTime>
  <Pages>2</Pages>
  <Words>388</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Xiaomi_Huiping</cp:lastModifiedBy>
  <cp:revision>57</cp:revision>
  <dcterms:created xsi:type="dcterms:W3CDTF">2024-08-03T06:18:00Z</dcterms:created>
  <dcterms:modified xsi:type="dcterms:W3CDTF">2025-03-28T11:49:00Z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